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60FB8" w14:textId="442E0ACC" w:rsidR="006601C7" w:rsidRDefault="00445B80" w:rsidP="006601C7">
      <w:pPr>
        <w:spacing w:before="100" w:beforeAutospacing="1" w:after="100" w:afterAutospacing="1" w:line="240" w:lineRule="auto"/>
        <w:ind w:left="6237"/>
        <w:rPr>
          <w:rFonts w:ascii="Times New Roman" w:hAnsi="Times New Roman" w:cs="Times New Roman"/>
          <w:b/>
          <w:i/>
          <w:sz w:val="24"/>
          <w:szCs w:val="24"/>
          <w:lang w:eastAsia="hu-HU"/>
        </w:rPr>
      </w:pPr>
      <w:r>
        <w:rPr>
          <w:rFonts w:ascii="Times New Roman" w:hAnsi="Times New Roman" w:cs="Times New Roman"/>
          <w:b/>
          <w:bCs/>
          <w:i/>
          <w:iCs/>
          <w:sz w:val="24"/>
          <w:szCs w:val="24"/>
          <w:lang w:eastAsia="hu-HU"/>
        </w:rPr>
        <w:t>1</w:t>
      </w:r>
      <w:r w:rsidR="006601C7">
        <w:rPr>
          <w:rFonts w:ascii="Times New Roman" w:hAnsi="Times New Roman" w:cs="Times New Roman"/>
          <w:b/>
          <w:bCs/>
          <w:i/>
          <w:iCs/>
          <w:sz w:val="24"/>
          <w:szCs w:val="24"/>
          <w:lang w:eastAsia="hu-HU"/>
        </w:rPr>
        <w:t xml:space="preserve"> db határozati javaslat                                                                                      </w:t>
      </w:r>
      <w:r w:rsidR="006601C7">
        <w:rPr>
          <w:rFonts w:ascii="Times New Roman" w:hAnsi="Times New Roman" w:cs="Times New Roman"/>
          <w:b/>
          <w:i/>
          <w:sz w:val="24"/>
          <w:szCs w:val="24"/>
          <w:lang w:eastAsia="hu-HU"/>
        </w:rPr>
        <w:t xml:space="preserve">        </w:t>
      </w:r>
    </w:p>
    <w:p w14:paraId="3135D8DE" w14:textId="5101187B" w:rsidR="006601C7" w:rsidRDefault="00445B80" w:rsidP="00445B80">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Magyarországi Romák Országos Önkormányzat Közgyűlésének</w:t>
      </w:r>
    </w:p>
    <w:p w14:paraId="6CB0501B"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558392C3" w14:textId="00F7B142" w:rsidR="00445B80" w:rsidRDefault="00445B80" w:rsidP="006601C7">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20</w:t>
      </w:r>
      <w:r w:rsidR="003165E9">
        <w:rPr>
          <w:rFonts w:ascii="Times New Roman" w:hAnsi="Times New Roman" w:cs="Times New Roman"/>
          <w:b/>
          <w:bCs/>
          <w:sz w:val="24"/>
          <w:szCs w:val="24"/>
          <w:lang w:eastAsia="hu-HU"/>
        </w:rPr>
        <w:t>26</w:t>
      </w:r>
      <w:r w:rsidR="00897B4D">
        <w:rPr>
          <w:rFonts w:ascii="Times New Roman" w:hAnsi="Times New Roman" w:cs="Times New Roman"/>
          <w:b/>
          <w:bCs/>
          <w:sz w:val="24"/>
          <w:szCs w:val="24"/>
          <w:lang w:eastAsia="hu-HU"/>
        </w:rPr>
        <w:t>. március 6</w:t>
      </w:r>
      <w:r w:rsidR="007B7FD3">
        <w:rPr>
          <w:rFonts w:ascii="Times New Roman" w:hAnsi="Times New Roman" w:cs="Times New Roman"/>
          <w:b/>
          <w:bCs/>
          <w:sz w:val="24"/>
          <w:szCs w:val="24"/>
          <w:lang w:eastAsia="hu-HU"/>
        </w:rPr>
        <w:t xml:space="preserve">-án tartandó nyílt </w:t>
      </w:r>
      <w:r>
        <w:rPr>
          <w:rFonts w:ascii="Times New Roman" w:hAnsi="Times New Roman" w:cs="Times New Roman"/>
          <w:b/>
          <w:bCs/>
          <w:sz w:val="24"/>
          <w:szCs w:val="24"/>
          <w:lang w:eastAsia="hu-HU"/>
        </w:rPr>
        <w:t>ülésére</w:t>
      </w:r>
    </w:p>
    <w:p w14:paraId="66B47CB5"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4817CFB7" w14:textId="07A21A52" w:rsidR="006601C7" w:rsidRDefault="00445B80" w:rsidP="004E154D">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ELŐTERJESZTÉS</w:t>
      </w:r>
    </w:p>
    <w:p w14:paraId="70D86A3E" w14:textId="77777777" w:rsidR="00E96977" w:rsidRDefault="00E96977" w:rsidP="004E154D">
      <w:pPr>
        <w:spacing w:after="0" w:line="240" w:lineRule="auto"/>
        <w:jc w:val="center"/>
        <w:rPr>
          <w:rFonts w:ascii="Times New Roman" w:hAnsi="Times New Roman" w:cs="Times New Roman"/>
          <w:sz w:val="24"/>
          <w:szCs w:val="24"/>
          <w:lang w:eastAsia="hu-HU"/>
        </w:rPr>
      </w:pPr>
    </w:p>
    <w:p w14:paraId="548886BB"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FF762B0" w14:textId="6E964DFF" w:rsidR="006601C7" w:rsidRDefault="006601C7" w:rsidP="006601C7">
      <w:pPr>
        <w:spacing w:after="0" w:line="240" w:lineRule="auto"/>
        <w:jc w:val="both"/>
        <w:rPr>
          <w:rFonts w:ascii="Times New Roman" w:hAnsi="Times New Roman" w:cs="Times New Roman"/>
          <w:color w:val="FF0000"/>
          <w:sz w:val="24"/>
          <w:szCs w:val="24"/>
          <w:lang w:eastAsia="hu-HU"/>
        </w:rPr>
      </w:pPr>
      <w:r w:rsidRPr="00575033">
        <w:rPr>
          <w:rFonts w:ascii="Times New Roman" w:hAnsi="Times New Roman" w:cs="Times New Roman"/>
          <w:b/>
          <w:bCs/>
          <w:sz w:val="24"/>
          <w:szCs w:val="24"/>
          <w:lang w:eastAsia="hu-HU"/>
        </w:rPr>
        <w:t>Előterjesztő</w:t>
      </w:r>
      <w:r w:rsidRPr="00575033">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0F2BFB34" w14:textId="77777777" w:rsidR="00A84114" w:rsidRDefault="00A84114" w:rsidP="00A84114">
      <w:pPr>
        <w:spacing w:after="0" w:line="480" w:lineRule="auto"/>
        <w:jc w:val="both"/>
        <w:rPr>
          <w:rFonts w:ascii="Times New Roman" w:hAnsi="Times New Roman" w:cs="Times New Roman"/>
          <w:sz w:val="24"/>
          <w:szCs w:val="24"/>
          <w:lang w:eastAsia="hu-HU"/>
        </w:rPr>
      </w:pPr>
    </w:p>
    <w:p w14:paraId="7D9477E8" w14:textId="0B9356DA" w:rsidR="00773354" w:rsidRDefault="006601C7" w:rsidP="0006776A">
      <w:pPr>
        <w:pStyle w:val="Standard"/>
        <w:numPr>
          <w:ilvl w:val="0"/>
          <w:numId w:val="8"/>
        </w:numPr>
        <w:spacing w:line="480" w:lineRule="auto"/>
        <w:ind w:left="431" w:hanging="431"/>
        <w:jc w:val="both"/>
        <w:rPr>
          <w:b/>
          <w:sz w:val="24"/>
        </w:rPr>
      </w:pPr>
      <w:r w:rsidRPr="00773354">
        <w:rPr>
          <w:b/>
          <w:sz w:val="24"/>
          <w:lang w:eastAsia="hu-HU"/>
        </w:rPr>
        <w:t>Tárgy</w:t>
      </w:r>
      <w:r w:rsidRPr="00773354">
        <w:rPr>
          <w:sz w:val="24"/>
          <w:lang w:eastAsia="hu-HU"/>
        </w:rPr>
        <w:t>:</w:t>
      </w:r>
      <w:r w:rsidR="003C73B3" w:rsidRPr="00773354">
        <w:rPr>
          <w:sz w:val="24"/>
          <w:lang w:eastAsia="hu-HU"/>
        </w:rPr>
        <w:t xml:space="preserve"> </w:t>
      </w:r>
      <w:r w:rsidR="0033037F" w:rsidRPr="0033037F">
        <w:rPr>
          <w:b/>
          <w:sz w:val="24"/>
        </w:rPr>
        <w:t>A Magyarországi Romák Országos Önkormányzata, a Magyarországi Romák Országos Önkormányzatának Hivatala, valamint az Önkormányzat fenntartásában működő Intézmények, és köznevelési intézmények 2026. évi költségvetésének I. számú módosítására</w:t>
      </w:r>
    </w:p>
    <w:p w14:paraId="2E779EC5" w14:textId="77777777" w:rsidR="0033037F" w:rsidRPr="0033037F" w:rsidRDefault="0033037F" w:rsidP="0006776A">
      <w:pPr>
        <w:pStyle w:val="Standard"/>
        <w:numPr>
          <w:ilvl w:val="0"/>
          <w:numId w:val="8"/>
        </w:numPr>
        <w:spacing w:line="480" w:lineRule="auto"/>
        <w:ind w:left="431" w:hanging="431"/>
        <w:jc w:val="both"/>
        <w:rPr>
          <w:b/>
          <w:sz w:val="24"/>
        </w:rPr>
      </w:pPr>
    </w:p>
    <w:p w14:paraId="3245EFB2" w14:textId="66C4F731" w:rsidR="006601C7" w:rsidRPr="005102E6" w:rsidRDefault="006601C7" w:rsidP="006601C7">
      <w:pPr>
        <w:ind w:right="91"/>
        <w:jc w:val="both"/>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Iktatószám</w:t>
      </w:r>
      <w:r>
        <w:rPr>
          <w:rFonts w:ascii="Times New Roman" w:hAnsi="Times New Roman" w:cs="Times New Roman"/>
          <w:sz w:val="24"/>
          <w:szCs w:val="24"/>
          <w:lang w:eastAsia="hu-HU"/>
        </w:rPr>
        <w:t>: ……………………...</w:t>
      </w:r>
      <w:r w:rsidRPr="005102E6">
        <w:rPr>
          <w:rFonts w:ascii="Times New Roman" w:hAnsi="Times New Roman" w:cs="Times New Roman"/>
          <w:sz w:val="24"/>
          <w:szCs w:val="24"/>
          <w:lang w:eastAsia="hu-HU"/>
        </w:rPr>
        <w:t>…/202</w:t>
      </w:r>
      <w:r w:rsidR="003165E9">
        <w:rPr>
          <w:rFonts w:ascii="Times New Roman" w:hAnsi="Times New Roman" w:cs="Times New Roman"/>
          <w:sz w:val="24"/>
          <w:szCs w:val="24"/>
          <w:lang w:eastAsia="hu-HU"/>
        </w:rPr>
        <w:t>6</w:t>
      </w:r>
      <w:r w:rsidRPr="005102E6">
        <w:rPr>
          <w:rFonts w:ascii="Times New Roman" w:hAnsi="Times New Roman" w:cs="Times New Roman"/>
          <w:sz w:val="24"/>
          <w:szCs w:val="24"/>
          <w:lang w:eastAsia="hu-HU"/>
        </w:rPr>
        <w:t>.</w:t>
      </w:r>
    </w:p>
    <w:p w14:paraId="4009462C"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3ED5DCE7" w14:textId="391D296A" w:rsidR="006601C7" w:rsidRDefault="006601C7" w:rsidP="006601C7">
      <w:pPr>
        <w:spacing w:after="0" w:line="240" w:lineRule="auto"/>
        <w:ind w:left="1134" w:hanging="1134"/>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Melléklet</w:t>
      </w:r>
      <w:r>
        <w:rPr>
          <w:rFonts w:ascii="Times New Roman" w:hAnsi="Times New Roman" w:cs="Times New Roman"/>
          <w:b/>
          <w:bCs/>
          <w:sz w:val="24"/>
          <w:szCs w:val="24"/>
          <w:lang w:eastAsia="hu-HU"/>
        </w:rPr>
        <w:t>ek</w:t>
      </w:r>
      <w:r>
        <w:rPr>
          <w:rFonts w:ascii="Times New Roman" w:hAnsi="Times New Roman" w:cs="Times New Roman"/>
          <w:sz w:val="24"/>
          <w:szCs w:val="24"/>
          <w:lang w:eastAsia="hu-HU"/>
        </w:rPr>
        <w:t>:</w:t>
      </w:r>
      <w:r w:rsidR="000B5CCD">
        <w:rPr>
          <w:rFonts w:ascii="Times New Roman" w:hAnsi="Times New Roman" w:cs="Times New Roman"/>
          <w:sz w:val="24"/>
          <w:szCs w:val="24"/>
          <w:lang w:eastAsia="hu-HU"/>
        </w:rPr>
        <w:t xml:space="preserve"> -</w:t>
      </w:r>
    </w:p>
    <w:p w14:paraId="62B2EECE" w14:textId="77777777" w:rsidR="006601C7" w:rsidRDefault="006601C7" w:rsidP="006601C7">
      <w:pPr>
        <w:spacing w:after="0" w:line="240" w:lineRule="auto"/>
        <w:rPr>
          <w:rFonts w:ascii="Times New Roman" w:hAnsi="Times New Roman" w:cs="Times New Roman"/>
          <w:sz w:val="24"/>
          <w:szCs w:val="24"/>
          <w:lang w:eastAsia="hu-HU"/>
        </w:rPr>
      </w:pPr>
    </w:p>
    <w:p w14:paraId="05803AD1" w14:textId="77777777" w:rsidR="006601C7" w:rsidRPr="00FC0C60" w:rsidRDefault="006601C7" w:rsidP="006601C7">
      <w:pPr>
        <w:spacing w:after="0" w:line="240" w:lineRule="auto"/>
        <w:rPr>
          <w:rFonts w:ascii="Times New Roman" w:hAnsi="Times New Roman" w:cs="Times New Roman"/>
          <w:sz w:val="24"/>
          <w:szCs w:val="24"/>
          <w:lang w:eastAsia="hu-HU"/>
        </w:rPr>
      </w:pPr>
    </w:p>
    <w:p w14:paraId="4690EDFE" w14:textId="42250CE2" w:rsidR="006601C7" w:rsidRDefault="006601C7" w:rsidP="00A81E36">
      <w:pPr>
        <w:spacing w:after="0" w:line="240" w:lineRule="auto"/>
        <w:rPr>
          <w:rFonts w:ascii="Times New Roman" w:hAnsi="Times New Roman" w:cs="Times New Roman"/>
          <w:color w:val="FF0000"/>
          <w:sz w:val="24"/>
          <w:szCs w:val="24"/>
          <w:lang w:eastAsia="hu-HU"/>
        </w:rPr>
      </w:pPr>
      <w:r>
        <w:rPr>
          <w:rFonts w:ascii="Times New Roman" w:hAnsi="Times New Roman" w:cs="Times New Roman"/>
          <w:b/>
          <w:bCs/>
          <w:sz w:val="24"/>
          <w:szCs w:val="24"/>
          <w:lang w:eastAsia="hu-HU"/>
        </w:rPr>
        <w:t>Előterjesztést készítette</w:t>
      </w:r>
      <w:r>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454A3BFC" w14:textId="77777777" w:rsidR="00A81E36" w:rsidRPr="00575033" w:rsidRDefault="00A81E36" w:rsidP="00A81E36">
      <w:pPr>
        <w:spacing w:after="0" w:line="240" w:lineRule="auto"/>
        <w:rPr>
          <w:rFonts w:ascii="Times New Roman" w:hAnsi="Times New Roman" w:cs="Times New Roman"/>
          <w:sz w:val="24"/>
          <w:szCs w:val="24"/>
          <w:lang w:eastAsia="hu-HU"/>
        </w:rPr>
      </w:pPr>
    </w:p>
    <w:p w14:paraId="41070DD4" w14:textId="09C1EF84" w:rsidR="006601C7" w:rsidRPr="00575033" w:rsidRDefault="0033037F" w:rsidP="006601C7">
      <w:pPr>
        <w:tabs>
          <w:tab w:val="left" w:pos="5580"/>
        </w:tabs>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Véleményező bizottság: Pénzügyi Bizottság</w:t>
      </w:r>
      <w:r w:rsidR="006601C7" w:rsidRPr="00575033">
        <w:rPr>
          <w:rFonts w:ascii="Times New Roman" w:hAnsi="Times New Roman" w:cs="Times New Roman"/>
          <w:b/>
          <w:bCs/>
          <w:sz w:val="24"/>
          <w:szCs w:val="24"/>
          <w:lang w:eastAsia="hu-HU"/>
        </w:rPr>
        <w:tab/>
        <w:t>Bizottsági elnök:</w:t>
      </w:r>
      <w:r w:rsidR="00F16500">
        <w:rPr>
          <w:rFonts w:ascii="Times New Roman" w:hAnsi="Times New Roman" w:cs="Times New Roman"/>
          <w:b/>
          <w:bCs/>
          <w:sz w:val="24"/>
          <w:szCs w:val="24"/>
          <w:lang w:eastAsia="hu-HU"/>
        </w:rPr>
        <w:t xml:space="preserve"> </w:t>
      </w:r>
      <w:r>
        <w:rPr>
          <w:rFonts w:ascii="Times New Roman" w:hAnsi="Times New Roman" w:cs="Times New Roman"/>
          <w:b/>
          <w:bCs/>
          <w:sz w:val="24"/>
          <w:szCs w:val="24"/>
          <w:lang w:eastAsia="hu-HU"/>
        </w:rPr>
        <w:t>Bordás Géza</w:t>
      </w:r>
    </w:p>
    <w:p w14:paraId="46AA4EB7"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0E9A8E03" w14:textId="77777777" w:rsidR="006601C7" w:rsidRPr="00575033" w:rsidRDefault="006601C7" w:rsidP="006601C7">
      <w:pPr>
        <w:spacing w:after="0" w:line="240" w:lineRule="auto"/>
        <w:jc w:val="both"/>
        <w:rPr>
          <w:rFonts w:ascii="Times New Roman" w:hAnsi="Times New Roman" w:cs="Times New Roman"/>
          <w:b/>
          <w:bCs/>
          <w:sz w:val="24"/>
          <w:szCs w:val="24"/>
          <w:lang w:eastAsia="hu-HU"/>
        </w:rPr>
      </w:pPr>
      <w:r w:rsidRPr="00575033">
        <w:rPr>
          <w:rFonts w:ascii="Times New Roman" w:hAnsi="Times New Roman" w:cs="Times New Roman"/>
          <w:b/>
          <w:bCs/>
          <w:sz w:val="24"/>
          <w:szCs w:val="24"/>
          <w:lang w:eastAsia="hu-HU"/>
        </w:rPr>
        <w:t>Egyéb véleményező szerv:</w:t>
      </w:r>
      <w:r>
        <w:rPr>
          <w:rFonts w:ascii="Times New Roman" w:hAnsi="Times New Roman" w:cs="Times New Roman"/>
          <w:b/>
          <w:bCs/>
          <w:sz w:val="24"/>
          <w:szCs w:val="24"/>
          <w:lang w:eastAsia="hu-HU"/>
        </w:rPr>
        <w:t xml:space="preserve"> -</w:t>
      </w:r>
    </w:p>
    <w:p w14:paraId="5A46C029" w14:textId="77777777" w:rsidR="006601C7" w:rsidRDefault="006601C7" w:rsidP="006601C7">
      <w:pPr>
        <w:spacing w:after="0" w:line="240" w:lineRule="auto"/>
        <w:jc w:val="both"/>
        <w:rPr>
          <w:rFonts w:ascii="Times New Roman" w:hAnsi="Times New Roman" w:cs="Times New Roman"/>
          <w:sz w:val="24"/>
          <w:szCs w:val="24"/>
          <w:lang w:eastAsia="hu-HU"/>
        </w:rPr>
      </w:pPr>
    </w:p>
    <w:p w14:paraId="6746D223"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2F8827A" w14:textId="77777777" w:rsidR="006601C7" w:rsidRPr="002F26FA" w:rsidRDefault="006601C7" w:rsidP="006601C7">
      <w:pPr>
        <w:spacing w:after="0" w:line="240" w:lineRule="auto"/>
        <w:jc w:val="both"/>
        <w:rPr>
          <w:rFonts w:ascii="Times New Roman" w:eastAsia="Times New Roman" w:hAnsi="Times New Roman" w:cs="Times New Roman"/>
          <w:sz w:val="24"/>
          <w:szCs w:val="24"/>
          <w:lang w:eastAsia="hu-HU"/>
        </w:rPr>
      </w:pPr>
      <w:r w:rsidRPr="00575033">
        <w:rPr>
          <w:rFonts w:ascii="Times New Roman" w:hAnsi="Times New Roman" w:cs="Times New Roman"/>
          <w:b/>
          <w:bCs/>
          <w:sz w:val="24"/>
          <w:szCs w:val="24"/>
          <w:lang w:eastAsia="hu-HU"/>
        </w:rPr>
        <w:t>Törvényességi véleményezésre benyújtás időpontja:</w:t>
      </w:r>
      <w:r>
        <w:rPr>
          <w:rFonts w:ascii="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p>
    <w:p w14:paraId="32B23C2B" w14:textId="77777777" w:rsidR="006601C7" w:rsidRDefault="006601C7" w:rsidP="006601C7">
      <w:pPr>
        <w:spacing w:after="0" w:line="240" w:lineRule="auto"/>
        <w:jc w:val="both"/>
        <w:rPr>
          <w:rFonts w:ascii="Times New Roman" w:hAnsi="Times New Roman" w:cs="Times New Roman"/>
          <w:sz w:val="24"/>
          <w:szCs w:val="24"/>
          <w:lang w:eastAsia="hu-HU"/>
        </w:rPr>
      </w:pPr>
    </w:p>
    <w:p w14:paraId="7ABAF9C9"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Törvényességi ellenőrzést végezte: </w:t>
      </w:r>
    </w:p>
    <w:p w14:paraId="720D8EC0"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p>
    <w:p w14:paraId="2A64906D" w14:textId="4544DC6F" w:rsidR="006601C7" w:rsidRPr="002F26FA" w:rsidRDefault="00445B80"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 </w:t>
      </w:r>
    </w:p>
    <w:p w14:paraId="6F057D90" w14:textId="77777777" w:rsidR="006601C7" w:rsidRPr="002F26FA" w:rsidRDefault="006601C7" w:rsidP="006601C7">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Látta:</w:t>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p>
    <w:p w14:paraId="40AEE098"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0FEAF49F"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43B74397"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68A8CACD"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r w:rsidRPr="002F26FA">
        <w:rPr>
          <w:rFonts w:ascii="Times New Roman" w:eastAsia="Times New Roman" w:hAnsi="Times New Roman" w:cs="Times New Roman"/>
          <w:b/>
          <w:sz w:val="24"/>
          <w:szCs w:val="24"/>
          <w:lang w:eastAsia="hu-HU"/>
        </w:rPr>
        <w:t>Egyéb meghívottak:</w:t>
      </w:r>
      <w:r>
        <w:rPr>
          <w:rFonts w:ascii="Times New Roman" w:eastAsia="Times New Roman" w:hAnsi="Times New Roman" w:cs="Times New Roman"/>
          <w:sz w:val="24"/>
          <w:szCs w:val="24"/>
          <w:lang w:eastAsia="hu-HU"/>
        </w:rPr>
        <w:tab/>
        <w:t>-</w:t>
      </w:r>
    </w:p>
    <w:p w14:paraId="2E78F73C"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71B18DB0"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4395916C"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5BF8B912" w14:textId="77777777" w:rsidR="006601C7" w:rsidRPr="002F26FA" w:rsidRDefault="006601C7" w:rsidP="006601C7">
      <w:pPr>
        <w:spacing w:after="0" w:line="240" w:lineRule="auto"/>
        <w:rPr>
          <w:rFonts w:ascii="Times New Roman" w:eastAsia="Times New Roman" w:hAnsi="Times New Roman" w:cs="Times New Roman"/>
          <w:b/>
          <w:sz w:val="24"/>
          <w:szCs w:val="24"/>
          <w:u w:val="single"/>
          <w:lang w:eastAsia="hu-HU"/>
        </w:rPr>
      </w:pPr>
    </w:p>
    <w:p w14:paraId="6FE0C366" w14:textId="77777777" w:rsidR="006601C7" w:rsidRPr="008431F7" w:rsidRDefault="006601C7" w:rsidP="006601C7">
      <w:pPr>
        <w:spacing w:after="0" w:line="240" w:lineRule="auto"/>
        <w:jc w:val="center"/>
        <w:rPr>
          <w:rFonts w:ascii="Times New Roman" w:eastAsia="Times New Roman" w:hAnsi="Times New Roman" w:cs="Times New Roman"/>
          <w:b/>
          <w:sz w:val="24"/>
          <w:szCs w:val="24"/>
          <w:lang w:eastAsia="hu-HU"/>
        </w:rPr>
      </w:pPr>
      <w:r w:rsidRPr="008431F7">
        <w:rPr>
          <w:rFonts w:ascii="Times New Roman" w:eastAsia="Times New Roman" w:hAnsi="Times New Roman" w:cs="Times New Roman"/>
          <w:b/>
          <w:sz w:val="24"/>
          <w:szCs w:val="24"/>
          <w:u w:val="single"/>
          <w:lang w:eastAsia="hu-HU"/>
        </w:rPr>
        <w:t>NYILVÁNOS ÜLÉS</w:t>
      </w:r>
      <w:r>
        <w:rPr>
          <w:rFonts w:ascii="Times New Roman" w:eastAsia="Times New Roman" w:hAnsi="Times New Roman" w:cs="Times New Roman"/>
          <w:b/>
          <w:sz w:val="24"/>
          <w:szCs w:val="24"/>
          <w:lang w:eastAsia="hu-HU"/>
        </w:rPr>
        <w:t xml:space="preserve"> / </w:t>
      </w:r>
      <w:r w:rsidRPr="008431F7">
        <w:rPr>
          <w:rFonts w:ascii="Times New Roman" w:eastAsia="Times New Roman" w:hAnsi="Times New Roman" w:cs="Times New Roman"/>
          <w:b/>
          <w:sz w:val="24"/>
          <w:szCs w:val="24"/>
          <w:lang w:eastAsia="hu-HU"/>
        </w:rPr>
        <w:t>ZÁRT ÜLÉS</w:t>
      </w:r>
    </w:p>
    <w:p w14:paraId="657E0F59" w14:textId="3C2A174E" w:rsidR="003165E9" w:rsidRDefault="003165E9" w:rsidP="000C73D0">
      <w:pPr>
        <w:rPr>
          <w:rFonts w:ascii="Times New Roman" w:hAnsi="Times New Roman" w:cs="Times New Roman"/>
          <w:b/>
          <w:color w:val="000000"/>
          <w:sz w:val="24"/>
          <w:szCs w:val="24"/>
        </w:rPr>
      </w:pPr>
    </w:p>
    <w:p w14:paraId="65B1C700" w14:textId="1BE046D9" w:rsidR="007A649D" w:rsidRDefault="006601C7" w:rsidP="000C73D0">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79B13005" w14:textId="77777777" w:rsidR="009F0F23" w:rsidRDefault="009F0F23" w:rsidP="009F0F23">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Az államháztartásról szóló 2011.évi CXCV. törvény (Áht.) 34 § (5) bekezdése negyedévente ír elő módosítási kötelezettséget:</w:t>
      </w:r>
    </w:p>
    <w:p w14:paraId="1D8C2D8C" w14:textId="77777777" w:rsidR="009F0F23" w:rsidRDefault="009F0F23" w:rsidP="009F0F23">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„Áht. 34§ (5) A képviselő-testület a (2) és (3) bekezdés szerinti előirányzat-módosítás, előirányzat átcsoportosítás átvezetéseként - az első negyedév kivételével – negyedévenként, a döntés szerinti időpontokban, de legkésőbb az éves elemi beszámoló elkészítésének határidőjéig, december 31-ei hatállyal módosítja költségvetési rendeletét.</w:t>
      </w:r>
    </w:p>
    <w:p w14:paraId="25BC25E8" w14:textId="77777777" w:rsidR="009F0F23" w:rsidRDefault="009F0F23" w:rsidP="009F0F23">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 xml:space="preserve">A Közgyűlés mechanizmusától függően ezek az időpontok nem minden esetben tarthatók, mivel határozatképtelenség esetén a rendelet nem módosítható. </w:t>
      </w:r>
    </w:p>
    <w:p w14:paraId="3E070B26" w14:textId="77777777" w:rsidR="009F0F23" w:rsidRDefault="009F0F23" w:rsidP="009F0F23">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r>
        <w:rPr>
          <w:rFonts w:asciiTheme="majorHAnsi" w:eastAsia="Lucida Sans Unicode" w:hAnsiTheme="majorHAnsi" w:cstheme="majorHAnsi"/>
          <w:bCs/>
          <w:color w:val="00000A"/>
          <w:sz w:val="24"/>
          <w:szCs w:val="24"/>
          <w:lang w:eastAsia="zh-CN" w:bidi="hi-IN"/>
        </w:rPr>
        <w:t>Az önkormányzat részére folyósított, és a fenntartásában működő intézményeknek intézményfinanszírozásként továbbadott támogatások mind az önkormányzat, mind az intézmények költségvetési előirányzatait módosítják.</w:t>
      </w:r>
    </w:p>
    <w:p w14:paraId="2F4390CA" w14:textId="77777777" w:rsidR="009F0F23" w:rsidRDefault="009F0F23" w:rsidP="009F0F23">
      <w:pPr>
        <w:tabs>
          <w:tab w:val="left" w:pos="709"/>
        </w:tabs>
        <w:suppressAutoHyphens/>
        <w:spacing w:after="0" w:line="276" w:lineRule="auto"/>
        <w:jc w:val="both"/>
        <w:rPr>
          <w:rFonts w:asciiTheme="majorHAnsi" w:eastAsia="Lucida Sans Unicode" w:hAnsiTheme="majorHAnsi" w:cstheme="majorHAnsi"/>
          <w:bCs/>
          <w:color w:val="00000A"/>
          <w:sz w:val="24"/>
          <w:szCs w:val="24"/>
          <w:lang w:eastAsia="zh-CN" w:bidi="hi-IN"/>
        </w:rPr>
      </w:pPr>
    </w:p>
    <w:p w14:paraId="4BE12475" w14:textId="2CEA794B" w:rsidR="009F0F23" w:rsidRDefault="009F0F23" w:rsidP="009F0F23">
      <w:pPr>
        <w:pStyle w:val="Listaszerbekezds"/>
        <w:autoSpaceDE w:val="0"/>
        <w:autoSpaceDN w:val="0"/>
        <w:adjustRightInd w:val="0"/>
        <w:spacing w:line="240" w:lineRule="auto"/>
        <w:ind w:left="0"/>
        <w:jc w:val="both"/>
        <w:rPr>
          <w:rFonts w:cstheme="minorHAnsi"/>
          <w:bCs/>
          <w:i/>
          <w:color w:val="000000"/>
          <w:sz w:val="24"/>
          <w:szCs w:val="24"/>
        </w:rPr>
      </w:pPr>
      <w:r>
        <w:rPr>
          <w:rFonts w:cstheme="minorHAnsi"/>
          <w:i/>
          <w:sz w:val="24"/>
          <w:szCs w:val="24"/>
        </w:rPr>
        <w:t>A Magyarországi Romák Országos Önkormányzatának Közgyűlése a</w:t>
      </w:r>
      <w:r>
        <w:rPr>
          <w:rFonts w:eastAsia="Calibri" w:cstheme="minorHAnsi"/>
          <w:i/>
          <w:color w:val="000000"/>
          <w:sz w:val="24"/>
          <w:szCs w:val="24"/>
        </w:rPr>
        <w:t xml:space="preserve"> </w:t>
      </w:r>
      <w:r>
        <w:rPr>
          <w:rFonts w:cstheme="minorHAnsi"/>
          <w:bCs/>
          <w:i/>
          <w:color w:val="000000"/>
          <w:sz w:val="24"/>
          <w:szCs w:val="24"/>
        </w:rPr>
        <w:t>nemzetiségek jogairól szóló 2011. évi CLXXIX. törvény 78. § (3) bekezdése, – a 117. § (1) bekezdése szerinti utaló szabály figyelembevételével – a 114. § (1) bekezdés d) pontja, valamint a Szervezeti és Működési Szabályzat 13. § b) pontja alapján a 3/2026.(I.30.) számú közgyűlési határozattal fogadta el az Magyarországi Romák Országos Önkormányzatának 2026. évi költségvetését.</w:t>
      </w:r>
    </w:p>
    <w:p w14:paraId="3A3BF9D7" w14:textId="77777777" w:rsidR="009F0F23" w:rsidRPr="009F0F23" w:rsidRDefault="009F0F23" w:rsidP="009F0F23">
      <w:pPr>
        <w:pStyle w:val="Listaszerbekezds"/>
        <w:autoSpaceDE w:val="0"/>
        <w:autoSpaceDN w:val="0"/>
        <w:adjustRightInd w:val="0"/>
        <w:spacing w:line="240" w:lineRule="auto"/>
        <w:ind w:left="0"/>
        <w:jc w:val="both"/>
        <w:rPr>
          <w:rFonts w:eastAsia="Calibri" w:cstheme="minorHAnsi"/>
          <w:i/>
          <w:sz w:val="24"/>
          <w:szCs w:val="24"/>
        </w:rPr>
      </w:pPr>
    </w:p>
    <w:p w14:paraId="17408974" w14:textId="77777777" w:rsidR="009F0F23" w:rsidRDefault="009F0F23" w:rsidP="009F0F23">
      <w:pPr>
        <w:pStyle w:val="Default"/>
        <w:ind w:left="-57" w:right="-57"/>
        <w:jc w:val="center"/>
        <w:rPr>
          <w:rFonts w:ascii="Aptos" w:hAnsi="Aptos" w:cstheme="majorHAnsi"/>
          <w:b/>
          <w:bCs/>
        </w:rPr>
      </w:pPr>
      <w:r>
        <w:rPr>
          <w:rFonts w:ascii="Aptos" w:hAnsi="Aptos" w:cstheme="majorHAnsi"/>
          <w:b/>
          <w:bCs/>
        </w:rPr>
        <w:t>A költségvetés I. számú módosítását az alábbiak indokolják</w:t>
      </w:r>
    </w:p>
    <w:p w14:paraId="21E5DEAA" w14:textId="77777777" w:rsidR="009F0F23" w:rsidRDefault="009F0F23" w:rsidP="009F0F23">
      <w:pPr>
        <w:pStyle w:val="Default"/>
        <w:ind w:left="-57" w:right="-57"/>
        <w:jc w:val="both"/>
        <w:rPr>
          <w:rFonts w:asciiTheme="majorHAnsi" w:hAnsiTheme="majorHAnsi" w:cstheme="majorHAnsi"/>
        </w:rPr>
      </w:pPr>
    </w:p>
    <w:p w14:paraId="0A9BEA17" w14:textId="77777777" w:rsidR="009F0F23" w:rsidRDefault="009F0F23" w:rsidP="009F0F23">
      <w:pPr>
        <w:pStyle w:val="Default"/>
        <w:ind w:left="-57" w:right="-57"/>
        <w:jc w:val="both"/>
        <w:rPr>
          <w:rFonts w:asciiTheme="majorHAnsi" w:hAnsiTheme="majorHAnsi" w:cstheme="majorHAnsi"/>
        </w:rPr>
      </w:pPr>
    </w:p>
    <w:p w14:paraId="1A702F07" w14:textId="77777777" w:rsidR="009F0F23" w:rsidRDefault="009F0F23" w:rsidP="009F0F23">
      <w:pPr>
        <w:pStyle w:val="Default"/>
        <w:ind w:left="-57" w:right="-57"/>
        <w:jc w:val="both"/>
        <w:rPr>
          <w:rFonts w:ascii="Aptos" w:hAnsi="Aptos" w:cstheme="majorHAnsi"/>
        </w:rPr>
      </w:pPr>
      <w:r>
        <w:rPr>
          <w:rFonts w:ascii="Aptos" w:hAnsi="Aptos" w:cstheme="majorHAnsi"/>
          <w:b/>
          <w:bCs/>
        </w:rPr>
        <w:t>I.</w:t>
      </w:r>
      <w:r>
        <w:rPr>
          <w:rFonts w:ascii="Aptos" w:hAnsi="Aptos" w:cstheme="majorHAnsi"/>
        </w:rPr>
        <w:t xml:space="preserve"> </w:t>
      </w:r>
      <w:r>
        <w:rPr>
          <w:rFonts w:ascii="Aptos" w:hAnsi="Aptos" w:cstheme="majorHAnsi"/>
          <w:b/>
          <w:bCs/>
        </w:rPr>
        <w:t>3/2026. (01.30.) Közgyűlési határozathoz kapcsolódó kérés végrehajtása</w:t>
      </w:r>
    </w:p>
    <w:p w14:paraId="5CC8DBA2" w14:textId="77777777" w:rsidR="009F0F23" w:rsidRDefault="009F0F23" w:rsidP="009F0F23">
      <w:pPr>
        <w:pStyle w:val="Default"/>
        <w:ind w:left="-57" w:right="-57"/>
        <w:jc w:val="both"/>
        <w:rPr>
          <w:rFonts w:asciiTheme="majorHAnsi" w:hAnsiTheme="majorHAnsi" w:cstheme="majorHAnsi"/>
        </w:rPr>
      </w:pPr>
    </w:p>
    <w:p w14:paraId="209EC99E" w14:textId="77777777" w:rsidR="009F0F23" w:rsidRDefault="009F0F23" w:rsidP="009F0F23">
      <w:pPr>
        <w:pStyle w:val="Default"/>
        <w:ind w:left="-57" w:right="-57"/>
        <w:jc w:val="both"/>
        <w:rPr>
          <w:rFonts w:asciiTheme="majorHAnsi" w:hAnsiTheme="majorHAnsi" w:cstheme="majorHAnsi"/>
        </w:rPr>
      </w:pPr>
      <w:r>
        <w:rPr>
          <w:rFonts w:asciiTheme="majorHAnsi" w:hAnsiTheme="majorHAnsi" w:cstheme="majorHAnsi"/>
        </w:rPr>
        <w:t>A Költségvetetés megtárgyalása és elfogadása, annak tükrében történt meg, hogy a pénzügyi bizottsági ülésen és a közgyűlésen is elhangzott igényt (</w:t>
      </w:r>
      <w:r>
        <w:rPr>
          <w:rFonts w:asciiTheme="majorHAnsi" w:hAnsiTheme="majorHAnsi" w:cstheme="majorHAnsi"/>
          <w:i/>
          <w:iCs/>
        </w:rPr>
        <w:t>mely szerint az intézmények vonatkozásában a személyi kiadások előirányzata nem haladhatja meg az intézményi finanszírozás 50,0%-át</w:t>
      </w:r>
      <w:r>
        <w:rPr>
          <w:rFonts w:asciiTheme="majorHAnsi" w:hAnsiTheme="majorHAnsi" w:cstheme="majorHAnsi"/>
        </w:rPr>
        <w:t xml:space="preserve">) a soron következő módosítás tartalmazza. </w:t>
      </w:r>
    </w:p>
    <w:p w14:paraId="06A97E3B" w14:textId="77777777" w:rsidR="009F0F23" w:rsidRDefault="009F0F23" w:rsidP="009F0F23">
      <w:pPr>
        <w:pStyle w:val="Default"/>
        <w:ind w:left="-57" w:right="-57"/>
        <w:jc w:val="both"/>
        <w:rPr>
          <w:rFonts w:asciiTheme="majorHAnsi" w:hAnsiTheme="majorHAnsi" w:cstheme="majorHAnsi"/>
        </w:rPr>
      </w:pPr>
    </w:p>
    <w:p w14:paraId="02905838" w14:textId="4F4E11E7" w:rsidR="009F0F23" w:rsidRDefault="009F0F23" w:rsidP="009F0F23">
      <w:pPr>
        <w:pStyle w:val="Default"/>
        <w:ind w:left="-57" w:right="-57"/>
        <w:jc w:val="both"/>
        <w:rPr>
          <w:rFonts w:asciiTheme="majorHAnsi" w:hAnsiTheme="majorHAnsi" w:cstheme="majorHAnsi"/>
        </w:rPr>
      </w:pPr>
      <w:r>
        <w:rPr>
          <w:rFonts w:asciiTheme="majorHAnsi" w:hAnsiTheme="majorHAnsi" w:cstheme="majorHAnsi"/>
        </w:rPr>
        <w:t xml:space="preserve">Ennek értelmében az intézmények költségvetési fő összegének változatlanul hagyása mellett a belső átcsoportosítások végrehajtását követően a tervezett személyi juttatások eredeti előirányzatai az 50,00% -kos korláton belül kerültek megtervezésre. </w:t>
      </w:r>
    </w:p>
    <w:p w14:paraId="76950ADF" w14:textId="77777777" w:rsidR="009F0F23" w:rsidRDefault="009F0F23" w:rsidP="009F0F23">
      <w:pPr>
        <w:pStyle w:val="Default"/>
        <w:ind w:left="-57" w:right="-57"/>
        <w:jc w:val="both"/>
        <w:rPr>
          <w:rFonts w:asciiTheme="majorHAnsi" w:hAnsiTheme="majorHAnsi" w:cstheme="majorHAnsi"/>
        </w:rPr>
      </w:pPr>
    </w:p>
    <w:p w14:paraId="4ECF0580" w14:textId="77777777" w:rsidR="009F0F23" w:rsidRDefault="009F0F23" w:rsidP="009F0F23">
      <w:pPr>
        <w:pStyle w:val="Default"/>
        <w:ind w:left="-57" w:right="-57"/>
        <w:jc w:val="both"/>
        <w:rPr>
          <w:rFonts w:asciiTheme="majorHAnsi" w:hAnsiTheme="majorHAnsi" w:cstheme="majorHAnsi"/>
        </w:rPr>
      </w:pPr>
      <w:r>
        <w:rPr>
          <w:rFonts w:asciiTheme="majorHAnsi" w:hAnsiTheme="majorHAnsi" w:cstheme="majorHAnsi"/>
        </w:rPr>
        <w:t>A munkaadót terhelő járulékok a jogszabályban meghatározott 13%-kal a dologi kiadások pedig a tervezett szakmai programok várható kiadásaival kerültek tervezésre, az intézményenként egységesen rendelkezésre álló 49.050.000, -Ft működési célú bevételből.</w:t>
      </w:r>
    </w:p>
    <w:p w14:paraId="7712CD0C" w14:textId="77777777" w:rsidR="009F0F23" w:rsidRDefault="009F0F23" w:rsidP="009F0F23">
      <w:pPr>
        <w:pStyle w:val="Default"/>
        <w:ind w:left="-57" w:right="-57"/>
        <w:jc w:val="both"/>
        <w:rPr>
          <w:rFonts w:asciiTheme="majorHAnsi" w:hAnsiTheme="majorHAnsi" w:cstheme="majorHAnsi"/>
        </w:rPr>
      </w:pPr>
    </w:p>
    <w:p w14:paraId="2751457D" w14:textId="77777777" w:rsidR="009F0F23" w:rsidRDefault="009F0F23" w:rsidP="009F0F23">
      <w:pPr>
        <w:pStyle w:val="Default"/>
        <w:ind w:left="-57" w:right="-57"/>
        <w:jc w:val="both"/>
        <w:rPr>
          <w:rFonts w:asciiTheme="majorHAnsi" w:hAnsiTheme="majorHAnsi" w:cstheme="majorHAnsi"/>
        </w:rPr>
      </w:pPr>
      <w:r>
        <w:rPr>
          <w:rFonts w:asciiTheme="majorHAnsi" w:hAnsiTheme="majorHAnsi" w:cstheme="majorHAnsi"/>
        </w:rPr>
        <w:t xml:space="preserve">A fentiekkel egyezően az intézmények tervezett előirányzatai az alábbi táblázatban kimutatott összegekre módosul. </w:t>
      </w:r>
    </w:p>
    <w:p w14:paraId="73E39743" w14:textId="77777777" w:rsidR="009F0F23" w:rsidRDefault="009F0F23" w:rsidP="009F0F23">
      <w:pPr>
        <w:pStyle w:val="Default"/>
        <w:ind w:left="-57" w:right="-57"/>
        <w:jc w:val="both"/>
        <w:rPr>
          <w:rFonts w:asciiTheme="majorHAnsi" w:hAnsiTheme="majorHAnsi" w:cstheme="majorHAnsi"/>
        </w:rPr>
      </w:pPr>
    </w:p>
    <w:tbl>
      <w:tblPr>
        <w:tblStyle w:val="Rcsostblzat"/>
        <w:tblW w:w="9408" w:type="dxa"/>
        <w:tblInd w:w="-57" w:type="dxa"/>
        <w:tblLook w:val="04A0" w:firstRow="1" w:lastRow="0" w:firstColumn="1" w:lastColumn="0" w:noHBand="0" w:noVBand="1"/>
      </w:tblPr>
      <w:tblGrid>
        <w:gridCol w:w="1442"/>
        <w:gridCol w:w="1298"/>
        <w:gridCol w:w="570"/>
        <w:gridCol w:w="1390"/>
        <w:gridCol w:w="527"/>
        <w:gridCol w:w="1214"/>
        <w:gridCol w:w="652"/>
        <w:gridCol w:w="1606"/>
        <w:gridCol w:w="709"/>
      </w:tblGrid>
      <w:tr w:rsidR="009F0F23" w14:paraId="576A51F3" w14:textId="77777777" w:rsidTr="009F0F23">
        <w:tc>
          <w:tcPr>
            <w:tcW w:w="1442" w:type="dxa"/>
            <w:tcBorders>
              <w:top w:val="single" w:sz="4" w:space="0" w:color="auto"/>
              <w:left w:val="single" w:sz="4" w:space="0" w:color="auto"/>
              <w:bottom w:val="single" w:sz="4" w:space="0" w:color="auto"/>
              <w:right w:val="single" w:sz="4" w:space="0" w:color="auto"/>
            </w:tcBorders>
            <w:hideMark/>
          </w:tcPr>
          <w:p w14:paraId="7D2ED0C9"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Intézmény</w:t>
            </w:r>
          </w:p>
        </w:tc>
        <w:tc>
          <w:tcPr>
            <w:tcW w:w="1298" w:type="dxa"/>
            <w:tcBorders>
              <w:top w:val="single" w:sz="4" w:space="0" w:color="auto"/>
              <w:left w:val="single" w:sz="4" w:space="0" w:color="auto"/>
              <w:bottom w:val="single" w:sz="4" w:space="0" w:color="auto"/>
              <w:right w:val="single" w:sz="4" w:space="0" w:color="auto"/>
            </w:tcBorders>
            <w:hideMark/>
          </w:tcPr>
          <w:p w14:paraId="080C9B25"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Személyi juttatások</w:t>
            </w:r>
          </w:p>
        </w:tc>
        <w:tc>
          <w:tcPr>
            <w:tcW w:w="570" w:type="dxa"/>
            <w:tcBorders>
              <w:top w:val="single" w:sz="4" w:space="0" w:color="auto"/>
              <w:left w:val="single" w:sz="4" w:space="0" w:color="auto"/>
              <w:bottom w:val="single" w:sz="4" w:space="0" w:color="auto"/>
              <w:right w:val="single" w:sz="4" w:space="0" w:color="auto"/>
            </w:tcBorders>
            <w:hideMark/>
          </w:tcPr>
          <w:p w14:paraId="66A8921C"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c>
          <w:tcPr>
            <w:tcW w:w="1390" w:type="dxa"/>
            <w:tcBorders>
              <w:top w:val="single" w:sz="4" w:space="0" w:color="auto"/>
              <w:left w:val="single" w:sz="4" w:space="0" w:color="auto"/>
              <w:bottom w:val="single" w:sz="4" w:space="0" w:color="auto"/>
              <w:right w:val="single" w:sz="4" w:space="0" w:color="auto"/>
            </w:tcBorders>
            <w:hideMark/>
          </w:tcPr>
          <w:p w14:paraId="6BFA3ACC"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Munkaadót terhelő járulékok</w:t>
            </w:r>
          </w:p>
        </w:tc>
        <w:tc>
          <w:tcPr>
            <w:tcW w:w="527" w:type="dxa"/>
            <w:tcBorders>
              <w:top w:val="single" w:sz="4" w:space="0" w:color="auto"/>
              <w:left w:val="single" w:sz="4" w:space="0" w:color="auto"/>
              <w:bottom w:val="single" w:sz="4" w:space="0" w:color="auto"/>
              <w:right w:val="single" w:sz="4" w:space="0" w:color="auto"/>
            </w:tcBorders>
            <w:hideMark/>
          </w:tcPr>
          <w:p w14:paraId="79AEA342"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c>
          <w:tcPr>
            <w:tcW w:w="1214" w:type="dxa"/>
            <w:tcBorders>
              <w:top w:val="single" w:sz="4" w:space="0" w:color="auto"/>
              <w:left w:val="single" w:sz="4" w:space="0" w:color="auto"/>
              <w:bottom w:val="single" w:sz="4" w:space="0" w:color="auto"/>
              <w:right w:val="single" w:sz="4" w:space="0" w:color="auto"/>
            </w:tcBorders>
            <w:hideMark/>
          </w:tcPr>
          <w:p w14:paraId="3BBA249F"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Dologi kiadások</w:t>
            </w:r>
          </w:p>
        </w:tc>
        <w:tc>
          <w:tcPr>
            <w:tcW w:w="652" w:type="dxa"/>
            <w:tcBorders>
              <w:top w:val="single" w:sz="4" w:space="0" w:color="auto"/>
              <w:left w:val="single" w:sz="4" w:space="0" w:color="auto"/>
              <w:bottom w:val="single" w:sz="4" w:space="0" w:color="auto"/>
              <w:right w:val="single" w:sz="4" w:space="0" w:color="auto"/>
            </w:tcBorders>
            <w:hideMark/>
          </w:tcPr>
          <w:p w14:paraId="6F1BB529"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c>
          <w:tcPr>
            <w:tcW w:w="1606" w:type="dxa"/>
            <w:tcBorders>
              <w:top w:val="single" w:sz="4" w:space="0" w:color="auto"/>
              <w:left w:val="single" w:sz="4" w:space="0" w:color="auto"/>
              <w:bottom w:val="single" w:sz="4" w:space="0" w:color="auto"/>
              <w:right w:val="single" w:sz="4" w:space="0" w:color="auto"/>
            </w:tcBorders>
            <w:hideMark/>
          </w:tcPr>
          <w:p w14:paraId="1501D817"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ÖSSZESEN</w:t>
            </w:r>
          </w:p>
        </w:tc>
        <w:tc>
          <w:tcPr>
            <w:tcW w:w="709" w:type="dxa"/>
            <w:tcBorders>
              <w:top w:val="single" w:sz="4" w:space="0" w:color="auto"/>
              <w:left w:val="single" w:sz="4" w:space="0" w:color="auto"/>
              <w:bottom w:val="single" w:sz="4" w:space="0" w:color="auto"/>
              <w:right w:val="single" w:sz="4" w:space="0" w:color="auto"/>
            </w:tcBorders>
            <w:hideMark/>
          </w:tcPr>
          <w:p w14:paraId="02CB96F1"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w:t>
            </w:r>
          </w:p>
        </w:tc>
      </w:tr>
      <w:tr w:rsidR="009F0F23" w14:paraId="1A3050AA" w14:textId="77777777" w:rsidTr="009F0F23">
        <w:tc>
          <w:tcPr>
            <w:tcW w:w="1442" w:type="dxa"/>
            <w:tcBorders>
              <w:top w:val="single" w:sz="4" w:space="0" w:color="auto"/>
              <w:left w:val="single" w:sz="4" w:space="0" w:color="auto"/>
              <w:bottom w:val="single" w:sz="4" w:space="0" w:color="auto"/>
              <w:right w:val="single" w:sz="4" w:space="0" w:color="auto"/>
            </w:tcBorders>
            <w:hideMark/>
          </w:tcPr>
          <w:p w14:paraId="24D6AC2D"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Foglalkoztatási Központ</w:t>
            </w:r>
          </w:p>
        </w:tc>
        <w:tc>
          <w:tcPr>
            <w:tcW w:w="1298" w:type="dxa"/>
            <w:tcBorders>
              <w:top w:val="single" w:sz="4" w:space="0" w:color="auto"/>
              <w:left w:val="single" w:sz="4" w:space="0" w:color="auto"/>
              <w:bottom w:val="single" w:sz="4" w:space="0" w:color="auto"/>
              <w:right w:val="single" w:sz="4" w:space="0" w:color="auto"/>
            </w:tcBorders>
            <w:hideMark/>
          </w:tcPr>
          <w:p w14:paraId="5A97FD1C"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24.397.912</w:t>
            </w:r>
          </w:p>
        </w:tc>
        <w:tc>
          <w:tcPr>
            <w:tcW w:w="570" w:type="dxa"/>
            <w:tcBorders>
              <w:top w:val="single" w:sz="4" w:space="0" w:color="auto"/>
              <w:left w:val="single" w:sz="4" w:space="0" w:color="auto"/>
              <w:bottom w:val="single" w:sz="4" w:space="0" w:color="auto"/>
              <w:right w:val="single" w:sz="4" w:space="0" w:color="auto"/>
            </w:tcBorders>
            <w:hideMark/>
          </w:tcPr>
          <w:p w14:paraId="13D5EEF2"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49,7</w:t>
            </w:r>
          </w:p>
        </w:tc>
        <w:tc>
          <w:tcPr>
            <w:tcW w:w="1390" w:type="dxa"/>
            <w:tcBorders>
              <w:top w:val="single" w:sz="4" w:space="0" w:color="auto"/>
              <w:left w:val="single" w:sz="4" w:space="0" w:color="auto"/>
              <w:bottom w:val="single" w:sz="4" w:space="0" w:color="auto"/>
              <w:right w:val="single" w:sz="4" w:space="0" w:color="auto"/>
            </w:tcBorders>
            <w:hideMark/>
          </w:tcPr>
          <w:p w14:paraId="113C703E"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3.171.730</w:t>
            </w:r>
          </w:p>
        </w:tc>
        <w:tc>
          <w:tcPr>
            <w:tcW w:w="527" w:type="dxa"/>
            <w:tcBorders>
              <w:top w:val="single" w:sz="4" w:space="0" w:color="auto"/>
              <w:left w:val="single" w:sz="4" w:space="0" w:color="auto"/>
              <w:bottom w:val="single" w:sz="4" w:space="0" w:color="auto"/>
              <w:right w:val="single" w:sz="4" w:space="0" w:color="auto"/>
            </w:tcBorders>
            <w:hideMark/>
          </w:tcPr>
          <w:p w14:paraId="56AAA216"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6,5</w:t>
            </w:r>
          </w:p>
        </w:tc>
        <w:tc>
          <w:tcPr>
            <w:tcW w:w="1214" w:type="dxa"/>
            <w:tcBorders>
              <w:top w:val="single" w:sz="4" w:space="0" w:color="auto"/>
              <w:left w:val="single" w:sz="4" w:space="0" w:color="auto"/>
              <w:bottom w:val="single" w:sz="4" w:space="0" w:color="auto"/>
              <w:right w:val="single" w:sz="4" w:space="0" w:color="auto"/>
            </w:tcBorders>
            <w:hideMark/>
          </w:tcPr>
          <w:p w14:paraId="6B18FC3B"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21.480.358</w:t>
            </w:r>
          </w:p>
        </w:tc>
        <w:tc>
          <w:tcPr>
            <w:tcW w:w="652" w:type="dxa"/>
            <w:tcBorders>
              <w:top w:val="single" w:sz="4" w:space="0" w:color="auto"/>
              <w:left w:val="single" w:sz="4" w:space="0" w:color="auto"/>
              <w:bottom w:val="single" w:sz="4" w:space="0" w:color="auto"/>
              <w:right w:val="single" w:sz="4" w:space="0" w:color="auto"/>
            </w:tcBorders>
            <w:hideMark/>
          </w:tcPr>
          <w:p w14:paraId="38916642"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43,8</w:t>
            </w:r>
          </w:p>
        </w:tc>
        <w:tc>
          <w:tcPr>
            <w:tcW w:w="1606" w:type="dxa"/>
            <w:tcBorders>
              <w:top w:val="single" w:sz="4" w:space="0" w:color="auto"/>
              <w:left w:val="single" w:sz="4" w:space="0" w:color="auto"/>
              <w:bottom w:val="single" w:sz="4" w:space="0" w:color="auto"/>
              <w:right w:val="single" w:sz="4" w:space="0" w:color="auto"/>
            </w:tcBorders>
            <w:hideMark/>
          </w:tcPr>
          <w:p w14:paraId="3D0CD183"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2FCE58C5"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9F0F23" w14:paraId="6D4AFD05" w14:textId="77777777" w:rsidTr="009F0F23">
        <w:tc>
          <w:tcPr>
            <w:tcW w:w="1442" w:type="dxa"/>
            <w:tcBorders>
              <w:top w:val="single" w:sz="4" w:space="0" w:color="auto"/>
              <w:left w:val="single" w:sz="4" w:space="0" w:color="auto"/>
              <w:bottom w:val="single" w:sz="4" w:space="0" w:color="auto"/>
              <w:right w:val="single" w:sz="4" w:space="0" w:color="auto"/>
            </w:tcBorders>
          </w:tcPr>
          <w:p w14:paraId="4A934E18"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lastRenderedPageBreak/>
              <w:t>Roma Misszió</w:t>
            </w:r>
          </w:p>
          <w:p w14:paraId="1027BB60" w14:textId="77777777" w:rsidR="009F0F23" w:rsidRDefault="009F0F23">
            <w:pPr>
              <w:pStyle w:val="Default"/>
              <w:ind w:right="-57"/>
              <w:jc w:val="center"/>
              <w:rPr>
                <w:rFonts w:asciiTheme="majorHAnsi" w:hAnsiTheme="majorHAnsi" w:cstheme="majorHAnsi"/>
                <w:b/>
                <w:bCs/>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5F4BFE61"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24.356.000</w:t>
            </w:r>
          </w:p>
        </w:tc>
        <w:tc>
          <w:tcPr>
            <w:tcW w:w="570" w:type="dxa"/>
            <w:tcBorders>
              <w:top w:val="single" w:sz="4" w:space="0" w:color="auto"/>
              <w:left w:val="single" w:sz="4" w:space="0" w:color="auto"/>
              <w:bottom w:val="single" w:sz="4" w:space="0" w:color="auto"/>
              <w:right w:val="single" w:sz="4" w:space="0" w:color="auto"/>
            </w:tcBorders>
            <w:hideMark/>
          </w:tcPr>
          <w:p w14:paraId="016ACB66"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49,6</w:t>
            </w:r>
          </w:p>
        </w:tc>
        <w:tc>
          <w:tcPr>
            <w:tcW w:w="1390" w:type="dxa"/>
            <w:tcBorders>
              <w:top w:val="single" w:sz="4" w:space="0" w:color="auto"/>
              <w:left w:val="single" w:sz="4" w:space="0" w:color="auto"/>
              <w:bottom w:val="single" w:sz="4" w:space="0" w:color="auto"/>
              <w:right w:val="single" w:sz="4" w:space="0" w:color="auto"/>
            </w:tcBorders>
            <w:hideMark/>
          </w:tcPr>
          <w:p w14:paraId="7909BAB4"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3.166.280</w:t>
            </w:r>
          </w:p>
        </w:tc>
        <w:tc>
          <w:tcPr>
            <w:tcW w:w="527" w:type="dxa"/>
            <w:tcBorders>
              <w:top w:val="single" w:sz="4" w:space="0" w:color="auto"/>
              <w:left w:val="single" w:sz="4" w:space="0" w:color="auto"/>
              <w:bottom w:val="single" w:sz="4" w:space="0" w:color="auto"/>
              <w:right w:val="single" w:sz="4" w:space="0" w:color="auto"/>
            </w:tcBorders>
            <w:hideMark/>
          </w:tcPr>
          <w:p w14:paraId="054C8381"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6,4</w:t>
            </w:r>
          </w:p>
        </w:tc>
        <w:tc>
          <w:tcPr>
            <w:tcW w:w="1214" w:type="dxa"/>
            <w:tcBorders>
              <w:top w:val="single" w:sz="4" w:space="0" w:color="auto"/>
              <w:left w:val="single" w:sz="4" w:space="0" w:color="auto"/>
              <w:bottom w:val="single" w:sz="4" w:space="0" w:color="auto"/>
              <w:right w:val="single" w:sz="4" w:space="0" w:color="auto"/>
            </w:tcBorders>
            <w:hideMark/>
          </w:tcPr>
          <w:p w14:paraId="635DB178"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21.527.720</w:t>
            </w:r>
          </w:p>
        </w:tc>
        <w:tc>
          <w:tcPr>
            <w:tcW w:w="652" w:type="dxa"/>
            <w:tcBorders>
              <w:top w:val="single" w:sz="4" w:space="0" w:color="auto"/>
              <w:left w:val="single" w:sz="4" w:space="0" w:color="auto"/>
              <w:bottom w:val="single" w:sz="4" w:space="0" w:color="auto"/>
              <w:right w:val="single" w:sz="4" w:space="0" w:color="auto"/>
            </w:tcBorders>
            <w:hideMark/>
          </w:tcPr>
          <w:p w14:paraId="1C6E3EFC"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44,0</w:t>
            </w:r>
          </w:p>
        </w:tc>
        <w:tc>
          <w:tcPr>
            <w:tcW w:w="1606" w:type="dxa"/>
            <w:tcBorders>
              <w:top w:val="single" w:sz="4" w:space="0" w:color="auto"/>
              <w:left w:val="single" w:sz="4" w:space="0" w:color="auto"/>
              <w:bottom w:val="single" w:sz="4" w:space="0" w:color="auto"/>
              <w:right w:val="single" w:sz="4" w:space="0" w:color="auto"/>
            </w:tcBorders>
            <w:hideMark/>
          </w:tcPr>
          <w:p w14:paraId="4C72FCB9"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7256215E"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9F0F23" w14:paraId="46A39018" w14:textId="77777777" w:rsidTr="009F0F23">
        <w:tc>
          <w:tcPr>
            <w:tcW w:w="1442" w:type="dxa"/>
            <w:tcBorders>
              <w:top w:val="single" w:sz="4" w:space="0" w:color="auto"/>
              <w:left w:val="single" w:sz="4" w:space="0" w:color="auto"/>
              <w:bottom w:val="single" w:sz="4" w:space="0" w:color="auto"/>
              <w:right w:val="single" w:sz="4" w:space="0" w:color="auto"/>
            </w:tcBorders>
          </w:tcPr>
          <w:p w14:paraId="70D99BFB"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Média Centrum</w:t>
            </w:r>
          </w:p>
          <w:p w14:paraId="6741CD10" w14:textId="77777777" w:rsidR="009F0F23" w:rsidRDefault="009F0F23">
            <w:pPr>
              <w:pStyle w:val="Default"/>
              <w:ind w:right="-57"/>
              <w:jc w:val="center"/>
              <w:rPr>
                <w:rFonts w:asciiTheme="majorHAnsi" w:hAnsiTheme="majorHAnsi" w:cstheme="majorHAnsi"/>
                <w:b/>
                <w:bCs/>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6264D9C5"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24.487.400</w:t>
            </w:r>
          </w:p>
        </w:tc>
        <w:tc>
          <w:tcPr>
            <w:tcW w:w="570" w:type="dxa"/>
            <w:tcBorders>
              <w:top w:val="single" w:sz="4" w:space="0" w:color="auto"/>
              <w:left w:val="single" w:sz="4" w:space="0" w:color="auto"/>
              <w:bottom w:val="single" w:sz="4" w:space="0" w:color="auto"/>
              <w:right w:val="single" w:sz="4" w:space="0" w:color="auto"/>
            </w:tcBorders>
            <w:hideMark/>
          </w:tcPr>
          <w:p w14:paraId="5203372D"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49,6</w:t>
            </w:r>
          </w:p>
        </w:tc>
        <w:tc>
          <w:tcPr>
            <w:tcW w:w="1390" w:type="dxa"/>
            <w:tcBorders>
              <w:top w:val="single" w:sz="4" w:space="0" w:color="auto"/>
              <w:left w:val="single" w:sz="4" w:space="0" w:color="auto"/>
              <w:bottom w:val="single" w:sz="4" w:space="0" w:color="auto"/>
              <w:right w:val="single" w:sz="4" w:space="0" w:color="auto"/>
            </w:tcBorders>
            <w:hideMark/>
          </w:tcPr>
          <w:p w14:paraId="6068A6AB"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3.183.362</w:t>
            </w:r>
          </w:p>
        </w:tc>
        <w:tc>
          <w:tcPr>
            <w:tcW w:w="527" w:type="dxa"/>
            <w:tcBorders>
              <w:top w:val="single" w:sz="4" w:space="0" w:color="auto"/>
              <w:left w:val="single" w:sz="4" w:space="0" w:color="auto"/>
              <w:bottom w:val="single" w:sz="4" w:space="0" w:color="auto"/>
              <w:right w:val="single" w:sz="4" w:space="0" w:color="auto"/>
            </w:tcBorders>
            <w:hideMark/>
          </w:tcPr>
          <w:p w14:paraId="29CEC87C"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6,5</w:t>
            </w:r>
          </w:p>
        </w:tc>
        <w:tc>
          <w:tcPr>
            <w:tcW w:w="1214" w:type="dxa"/>
            <w:tcBorders>
              <w:top w:val="single" w:sz="4" w:space="0" w:color="auto"/>
              <w:left w:val="single" w:sz="4" w:space="0" w:color="auto"/>
              <w:bottom w:val="single" w:sz="4" w:space="0" w:color="auto"/>
              <w:right w:val="single" w:sz="4" w:space="0" w:color="auto"/>
            </w:tcBorders>
            <w:hideMark/>
          </w:tcPr>
          <w:p w14:paraId="7CEE1921"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21.379.238</w:t>
            </w:r>
          </w:p>
        </w:tc>
        <w:tc>
          <w:tcPr>
            <w:tcW w:w="652" w:type="dxa"/>
            <w:tcBorders>
              <w:top w:val="single" w:sz="4" w:space="0" w:color="auto"/>
              <w:left w:val="single" w:sz="4" w:space="0" w:color="auto"/>
              <w:bottom w:val="single" w:sz="4" w:space="0" w:color="auto"/>
              <w:right w:val="single" w:sz="4" w:space="0" w:color="auto"/>
            </w:tcBorders>
            <w:hideMark/>
          </w:tcPr>
          <w:p w14:paraId="55471042"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43,8</w:t>
            </w:r>
          </w:p>
        </w:tc>
        <w:tc>
          <w:tcPr>
            <w:tcW w:w="1606" w:type="dxa"/>
            <w:tcBorders>
              <w:top w:val="single" w:sz="4" w:space="0" w:color="auto"/>
              <w:left w:val="single" w:sz="4" w:space="0" w:color="auto"/>
              <w:bottom w:val="single" w:sz="4" w:space="0" w:color="auto"/>
              <w:right w:val="single" w:sz="4" w:space="0" w:color="auto"/>
            </w:tcBorders>
            <w:hideMark/>
          </w:tcPr>
          <w:p w14:paraId="224784D4"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2CBF6C1E"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9F0F23" w14:paraId="623F2F5D" w14:textId="77777777" w:rsidTr="009F0F23">
        <w:tc>
          <w:tcPr>
            <w:tcW w:w="1442" w:type="dxa"/>
            <w:tcBorders>
              <w:top w:val="single" w:sz="4" w:space="0" w:color="auto"/>
              <w:left w:val="single" w:sz="4" w:space="0" w:color="auto"/>
              <w:bottom w:val="single" w:sz="4" w:space="0" w:color="auto"/>
              <w:right w:val="single" w:sz="4" w:space="0" w:color="auto"/>
            </w:tcBorders>
          </w:tcPr>
          <w:p w14:paraId="0BDBB05B"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Sportközpont</w:t>
            </w:r>
          </w:p>
          <w:p w14:paraId="0609390D" w14:textId="77777777" w:rsidR="009F0F23" w:rsidRDefault="009F0F23">
            <w:pPr>
              <w:pStyle w:val="Default"/>
              <w:ind w:right="-57"/>
              <w:jc w:val="center"/>
              <w:rPr>
                <w:rFonts w:asciiTheme="majorHAnsi" w:hAnsiTheme="majorHAnsi" w:cstheme="majorHAnsi"/>
                <w:b/>
                <w:bCs/>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2ADE5EB9"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20.756.000</w:t>
            </w:r>
          </w:p>
        </w:tc>
        <w:tc>
          <w:tcPr>
            <w:tcW w:w="570" w:type="dxa"/>
            <w:tcBorders>
              <w:top w:val="single" w:sz="4" w:space="0" w:color="auto"/>
              <w:left w:val="single" w:sz="4" w:space="0" w:color="auto"/>
              <w:bottom w:val="single" w:sz="4" w:space="0" w:color="auto"/>
              <w:right w:val="single" w:sz="4" w:space="0" w:color="auto"/>
            </w:tcBorders>
            <w:hideMark/>
          </w:tcPr>
          <w:p w14:paraId="2FE49F1F"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42,3</w:t>
            </w:r>
          </w:p>
        </w:tc>
        <w:tc>
          <w:tcPr>
            <w:tcW w:w="1390" w:type="dxa"/>
            <w:tcBorders>
              <w:top w:val="single" w:sz="4" w:space="0" w:color="auto"/>
              <w:left w:val="single" w:sz="4" w:space="0" w:color="auto"/>
              <w:bottom w:val="single" w:sz="4" w:space="0" w:color="auto"/>
              <w:right w:val="single" w:sz="4" w:space="0" w:color="auto"/>
            </w:tcBorders>
            <w:hideMark/>
          </w:tcPr>
          <w:p w14:paraId="70B93FC6"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2.698.280</w:t>
            </w:r>
          </w:p>
        </w:tc>
        <w:tc>
          <w:tcPr>
            <w:tcW w:w="527" w:type="dxa"/>
            <w:tcBorders>
              <w:top w:val="single" w:sz="4" w:space="0" w:color="auto"/>
              <w:left w:val="single" w:sz="4" w:space="0" w:color="auto"/>
              <w:bottom w:val="single" w:sz="4" w:space="0" w:color="auto"/>
              <w:right w:val="single" w:sz="4" w:space="0" w:color="auto"/>
            </w:tcBorders>
            <w:hideMark/>
          </w:tcPr>
          <w:p w14:paraId="0DD09521"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5,5</w:t>
            </w:r>
          </w:p>
        </w:tc>
        <w:tc>
          <w:tcPr>
            <w:tcW w:w="1214" w:type="dxa"/>
            <w:tcBorders>
              <w:top w:val="single" w:sz="4" w:space="0" w:color="auto"/>
              <w:left w:val="single" w:sz="4" w:space="0" w:color="auto"/>
              <w:bottom w:val="single" w:sz="4" w:space="0" w:color="auto"/>
              <w:right w:val="single" w:sz="4" w:space="0" w:color="auto"/>
            </w:tcBorders>
            <w:hideMark/>
          </w:tcPr>
          <w:p w14:paraId="15F5D2C1"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25.595.720</w:t>
            </w:r>
          </w:p>
        </w:tc>
        <w:tc>
          <w:tcPr>
            <w:tcW w:w="652" w:type="dxa"/>
            <w:tcBorders>
              <w:top w:val="single" w:sz="4" w:space="0" w:color="auto"/>
              <w:left w:val="single" w:sz="4" w:space="0" w:color="auto"/>
              <w:bottom w:val="single" w:sz="4" w:space="0" w:color="auto"/>
              <w:right w:val="single" w:sz="4" w:space="0" w:color="auto"/>
            </w:tcBorders>
            <w:hideMark/>
          </w:tcPr>
          <w:p w14:paraId="12A2FFB2"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52,2</w:t>
            </w:r>
          </w:p>
        </w:tc>
        <w:tc>
          <w:tcPr>
            <w:tcW w:w="1606" w:type="dxa"/>
            <w:tcBorders>
              <w:top w:val="single" w:sz="4" w:space="0" w:color="auto"/>
              <w:left w:val="single" w:sz="4" w:space="0" w:color="auto"/>
              <w:bottom w:val="single" w:sz="4" w:space="0" w:color="auto"/>
              <w:right w:val="single" w:sz="4" w:space="0" w:color="auto"/>
            </w:tcBorders>
            <w:hideMark/>
          </w:tcPr>
          <w:p w14:paraId="12381161" w14:textId="77777777" w:rsidR="009F0F23" w:rsidRDefault="009F0F23">
            <w:pPr>
              <w:pStyle w:val="Default"/>
              <w:ind w:right="-57"/>
              <w:jc w:val="center"/>
              <w:rPr>
                <w:rFonts w:asciiTheme="majorHAnsi" w:hAnsiTheme="majorHAnsi" w:cstheme="majorHAnsi"/>
                <w:sz w:val="20"/>
                <w:szCs w:val="20"/>
              </w:rPr>
            </w:pPr>
            <w:r>
              <w:rPr>
                <w:rFonts w:asciiTheme="majorHAnsi" w:hAnsiTheme="majorHAnsi" w:cstheme="majorHAnsi"/>
                <w:sz w:val="20"/>
                <w:szCs w:val="20"/>
              </w:rPr>
              <w:t>49.050.000</w:t>
            </w:r>
          </w:p>
        </w:tc>
        <w:tc>
          <w:tcPr>
            <w:tcW w:w="709" w:type="dxa"/>
            <w:tcBorders>
              <w:top w:val="single" w:sz="4" w:space="0" w:color="auto"/>
              <w:left w:val="single" w:sz="4" w:space="0" w:color="auto"/>
              <w:bottom w:val="single" w:sz="4" w:space="0" w:color="auto"/>
              <w:right w:val="single" w:sz="4" w:space="0" w:color="auto"/>
            </w:tcBorders>
            <w:hideMark/>
          </w:tcPr>
          <w:p w14:paraId="0BFF752E" w14:textId="77777777" w:rsidR="009F0F23" w:rsidRDefault="009F0F23">
            <w:pPr>
              <w:pStyle w:val="Default"/>
              <w:ind w:right="-57"/>
              <w:jc w:val="center"/>
              <w:rPr>
                <w:rFonts w:asciiTheme="majorHAnsi" w:hAnsiTheme="majorHAnsi" w:cstheme="majorHAnsi"/>
                <w:b/>
                <w:bCs/>
                <w:sz w:val="20"/>
                <w:szCs w:val="20"/>
              </w:rPr>
            </w:pPr>
            <w:r>
              <w:rPr>
                <w:rFonts w:asciiTheme="majorHAnsi" w:hAnsiTheme="majorHAnsi" w:cstheme="majorHAnsi"/>
                <w:b/>
                <w:bCs/>
                <w:sz w:val="20"/>
                <w:szCs w:val="20"/>
              </w:rPr>
              <w:t>100</w:t>
            </w:r>
          </w:p>
        </w:tc>
      </w:tr>
      <w:tr w:rsidR="009F0F23" w14:paraId="61BB7717" w14:textId="77777777" w:rsidTr="009F0F23">
        <w:tc>
          <w:tcPr>
            <w:tcW w:w="1442" w:type="dxa"/>
            <w:tcBorders>
              <w:top w:val="single" w:sz="4" w:space="0" w:color="auto"/>
              <w:left w:val="single" w:sz="4" w:space="0" w:color="auto"/>
              <w:bottom w:val="single" w:sz="4" w:space="0" w:color="auto"/>
              <w:right w:val="single" w:sz="4" w:space="0" w:color="auto"/>
            </w:tcBorders>
          </w:tcPr>
          <w:p w14:paraId="2D08F1D5"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ÖSSZESEN</w:t>
            </w:r>
          </w:p>
          <w:p w14:paraId="4B323332" w14:textId="77777777" w:rsidR="009F0F23" w:rsidRDefault="009F0F23">
            <w:pPr>
              <w:pStyle w:val="Default"/>
              <w:ind w:right="-57"/>
              <w:jc w:val="center"/>
              <w:rPr>
                <w:rFonts w:asciiTheme="majorHAnsi" w:hAnsiTheme="majorHAnsi" w:cstheme="majorHAnsi"/>
                <w:b/>
                <w:bCs/>
                <w:i/>
                <w:iCs/>
                <w:color w:val="000000" w:themeColor="text1"/>
                <w:sz w:val="20"/>
                <w:szCs w:val="20"/>
              </w:rPr>
            </w:pPr>
          </w:p>
        </w:tc>
        <w:tc>
          <w:tcPr>
            <w:tcW w:w="1298" w:type="dxa"/>
            <w:tcBorders>
              <w:top w:val="single" w:sz="4" w:space="0" w:color="auto"/>
              <w:left w:val="single" w:sz="4" w:space="0" w:color="auto"/>
              <w:bottom w:val="single" w:sz="4" w:space="0" w:color="auto"/>
              <w:right w:val="single" w:sz="4" w:space="0" w:color="auto"/>
            </w:tcBorders>
            <w:hideMark/>
          </w:tcPr>
          <w:p w14:paraId="5FE2F58E"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93.997.312</w:t>
            </w:r>
          </w:p>
        </w:tc>
        <w:tc>
          <w:tcPr>
            <w:tcW w:w="570" w:type="dxa"/>
            <w:tcBorders>
              <w:top w:val="single" w:sz="4" w:space="0" w:color="auto"/>
              <w:left w:val="single" w:sz="4" w:space="0" w:color="auto"/>
              <w:bottom w:val="single" w:sz="4" w:space="0" w:color="auto"/>
              <w:right w:val="single" w:sz="4" w:space="0" w:color="auto"/>
            </w:tcBorders>
            <w:hideMark/>
          </w:tcPr>
          <w:p w14:paraId="20F3341C"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47,9</w:t>
            </w:r>
          </w:p>
        </w:tc>
        <w:tc>
          <w:tcPr>
            <w:tcW w:w="1390" w:type="dxa"/>
            <w:tcBorders>
              <w:top w:val="single" w:sz="4" w:space="0" w:color="auto"/>
              <w:left w:val="single" w:sz="4" w:space="0" w:color="auto"/>
              <w:bottom w:val="single" w:sz="4" w:space="0" w:color="auto"/>
              <w:right w:val="single" w:sz="4" w:space="0" w:color="auto"/>
            </w:tcBorders>
            <w:hideMark/>
          </w:tcPr>
          <w:p w14:paraId="2D22E2C0"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12.219.652</w:t>
            </w:r>
          </w:p>
        </w:tc>
        <w:tc>
          <w:tcPr>
            <w:tcW w:w="527" w:type="dxa"/>
            <w:tcBorders>
              <w:top w:val="single" w:sz="4" w:space="0" w:color="auto"/>
              <w:left w:val="single" w:sz="4" w:space="0" w:color="auto"/>
              <w:bottom w:val="single" w:sz="4" w:space="0" w:color="auto"/>
              <w:right w:val="single" w:sz="4" w:space="0" w:color="auto"/>
            </w:tcBorders>
            <w:hideMark/>
          </w:tcPr>
          <w:p w14:paraId="2E61ABA7"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6,2</w:t>
            </w:r>
          </w:p>
        </w:tc>
        <w:tc>
          <w:tcPr>
            <w:tcW w:w="1214" w:type="dxa"/>
            <w:tcBorders>
              <w:top w:val="single" w:sz="4" w:space="0" w:color="auto"/>
              <w:left w:val="single" w:sz="4" w:space="0" w:color="auto"/>
              <w:bottom w:val="single" w:sz="4" w:space="0" w:color="auto"/>
              <w:right w:val="single" w:sz="4" w:space="0" w:color="auto"/>
            </w:tcBorders>
            <w:hideMark/>
          </w:tcPr>
          <w:p w14:paraId="7402FF94"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89.983.036</w:t>
            </w:r>
          </w:p>
        </w:tc>
        <w:tc>
          <w:tcPr>
            <w:tcW w:w="652" w:type="dxa"/>
            <w:tcBorders>
              <w:top w:val="single" w:sz="4" w:space="0" w:color="auto"/>
              <w:left w:val="single" w:sz="4" w:space="0" w:color="auto"/>
              <w:bottom w:val="single" w:sz="4" w:space="0" w:color="auto"/>
              <w:right w:val="single" w:sz="4" w:space="0" w:color="auto"/>
            </w:tcBorders>
            <w:hideMark/>
          </w:tcPr>
          <w:p w14:paraId="3213CFC5"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45,9</w:t>
            </w:r>
          </w:p>
        </w:tc>
        <w:tc>
          <w:tcPr>
            <w:tcW w:w="1606" w:type="dxa"/>
            <w:tcBorders>
              <w:top w:val="single" w:sz="4" w:space="0" w:color="auto"/>
              <w:left w:val="single" w:sz="4" w:space="0" w:color="auto"/>
              <w:bottom w:val="single" w:sz="4" w:space="0" w:color="auto"/>
              <w:right w:val="single" w:sz="4" w:space="0" w:color="auto"/>
            </w:tcBorders>
            <w:hideMark/>
          </w:tcPr>
          <w:p w14:paraId="3D168DE9"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196.200.000</w:t>
            </w:r>
          </w:p>
        </w:tc>
        <w:tc>
          <w:tcPr>
            <w:tcW w:w="709" w:type="dxa"/>
            <w:tcBorders>
              <w:top w:val="single" w:sz="4" w:space="0" w:color="auto"/>
              <w:left w:val="single" w:sz="4" w:space="0" w:color="auto"/>
              <w:bottom w:val="single" w:sz="4" w:space="0" w:color="auto"/>
              <w:right w:val="single" w:sz="4" w:space="0" w:color="auto"/>
            </w:tcBorders>
            <w:hideMark/>
          </w:tcPr>
          <w:p w14:paraId="254EF937" w14:textId="77777777" w:rsidR="009F0F23" w:rsidRDefault="009F0F23">
            <w:pPr>
              <w:pStyle w:val="Default"/>
              <w:ind w:right="-57"/>
              <w:jc w:val="center"/>
              <w:rPr>
                <w:rFonts w:asciiTheme="majorHAnsi" w:hAnsiTheme="majorHAnsi" w:cstheme="majorHAnsi"/>
                <w:b/>
                <w:bCs/>
                <w:i/>
                <w:iCs/>
                <w:color w:val="000000" w:themeColor="text1"/>
                <w:sz w:val="20"/>
                <w:szCs w:val="20"/>
              </w:rPr>
            </w:pPr>
            <w:r>
              <w:rPr>
                <w:rFonts w:asciiTheme="majorHAnsi" w:hAnsiTheme="majorHAnsi" w:cstheme="majorHAnsi"/>
                <w:b/>
                <w:bCs/>
                <w:i/>
                <w:iCs/>
                <w:color w:val="000000" w:themeColor="text1"/>
                <w:sz w:val="20"/>
                <w:szCs w:val="20"/>
              </w:rPr>
              <w:t>100</w:t>
            </w:r>
          </w:p>
        </w:tc>
      </w:tr>
    </w:tbl>
    <w:p w14:paraId="6FD48B76" w14:textId="77777777" w:rsidR="009F0F23" w:rsidRDefault="009F0F23" w:rsidP="009F0F23">
      <w:pPr>
        <w:pStyle w:val="Default"/>
        <w:ind w:left="-57" w:right="-57"/>
        <w:jc w:val="both"/>
        <w:rPr>
          <w:rFonts w:asciiTheme="majorHAnsi" w:hAnsiTheme="majorHAnsi" w:cstheme="majorHAnsi"/>
        </w:rPr>
      </w:pPr>
    </w:p>
    <w:p w14:paraId="47F73377" w14:textId="77777777" w:rsidR="009F0F23" w:rsidRDefault="009F0F23" w:rsidP="009F0F23">
      <w:pPr>
        <w:pStyle w:val="Default"/>
        <w:ind w:left="-57" w:right="-57"/>
        <w:jc w:val="both"/>
        <w:rPr>
          <w:rFonts w:asciiTheme="majorHAnsi" w:hAnsiTheme="majorHAnsi" w:cstheme="majorHAnsi"/>
        </w:rPr>
      </w:pPr>
    </w:p>
    <w:p w14:paraId="717E30F9" w14:textId="77777777" w:rsidR="009F0F23" w:rsidRDefault="009F0F23" w:rsidP="009F0F23">
      <w:pPr>
        <w:pStyle w:val="Default"/>
        <w:ind w:left="-57" w:right="-57"/>
        <w:jc w:val="both"/>
        <w:rPr>
          <w:rFonts w:asciiTheme="majorHAnsi" w:hAnsiTheme="majorHAnsi" w:cstheme="majorHAnsi"/>
        </w:rPr>
      </w:pPr>
      <w:r>
        <w:rPr>
          <w:rFonts w:asciiTheme="majorHAnsi" w:hAnsiTheme="majorHAnsi" w:cstheme="majorHAnsi"/>
        </w:rPr>
        <w:t>A kiemelt előirányzatonként tervezett előirányzatok az intézményi teljes támogatás (196.200.000, -Ft) felhasználásának összesített kimutatásában sem lépik túl az elvárt kiadási arányokat.</w:t>
      </w:r>
    </w:p>
    <w:p w14:paraId="1129AB02" w14:textId="77777777" w:rsidR="009F0F23" w:rsidRDefault="009F0F23" w:rsidP="009F0F23">
      <w:pPr>
        <w:pStyle w:val="Default"/>
        <w:ind w:left="-57" w:right="-57"/>
        <w:jc w:val="both"/>
        <w:rPr>
          <w:rFonts w:asciiTheme="majorHAnsi" w:hAnsiTheme="majorHAnsi" w:cstheme="majorHAnsi"/>
        </w:rPr>
      </w:pPr>
    </w:p>
    <w:p w14:paraId="06922A98" w14:textId="77777777" w:rsidR="009F0F23" w:rsidRDefault="009F0F23" w:rsidP="009F0F23">
      <w:pPr>
        <w:jc w:val="both"/>
        <w:rPr>
          <w:rFonts w:ascii="Aptos" w:hAnsi="Aptos"/>
          <w:b/>
          <w:bCs/>
          <w:sz w:val="24"/>
          <w:szCs w:val="24"/>
          <w:lang w:eastAsia="hu-HU"/>
        </w:rPr>
      </w:pPr>
      <w:r>
        <w:rPr>
          <w:rFonts w:ascii="Aptos" w:hAnsi="Aptos" w:cstheme="majorHAnsi"/>
          <w:b/>
          <w:bCs/>
        </w:rPr>
        <w:t>II.</w:t>
      </w:r>
      <w:r>
        <w:rPr>
          <w:rFonts w:ascii="Aptos" w:hAnsi="Aptos"/>
          <w:b/>
          <w:bCs/>
          <w:i/>
          <w:iCs/>
          <w:sz w:val="24"/>
          <w:szCs w:val="24"/>
          <w:lang w:eastAsia="hu-HU"/>
        </w:rPr>
        <w:t xml:space="preserve"> </w:t>
      </w:r>
      <w:r>
        <w:rPr>
          <w:rFonts w:ascii="Aptos" w:hAnsi="Aptos"/>
          <w:b/>
          <w:bCs/>
          <w:sz w:val="24"/>
          <w:szCs w:val="24"/>
          <w:lang w:eastAsia="hu-HU"/>
        </w:rPr>
        <w:t>a 361/2025.(XI.25) Kormányrendelet – Otthonteremtési támogatás beépítése</w:t>
      </w:r>
    </w:p>
    <w:p w14:paraId="3078CBE8" w14:textId="77777777" w:rsidR="009F0F23" w:rsidRDefault="009F0F23" w:rsidP="009F0F23">
      <w:pPr>
        <w:jc w:val="both"/>
        <w:rPr>
          <w:rFonts w:asciiTheme="majorHAnsi" w:hAnsiTheme="majorHAnsi" w:cstheme="majorHAnsi"/>
          <w:sz w:val="24"/>
          <w:szCs w:val="24"/>
          <w:lang w:eastAsia="hu-HU"/>
        </w:rPr>
      </w:pPr>
      <w:r>
        <w:rPr>
          <w:rFonts w:asciiTheme="majorHAnsi" w:hAnsiTheme="majorHAnsi" w:cstheme="majorHAnsi"/>
          <w:sz w:val="24"/>
          <w:szCs w:val="24"/>
          <w:lang w:eastAsia="hu-HU"/>
        </w:rPr>
        <w:t>Magyarország Kormánya a 361/2025.(XI.25) Kormányrendelet értelmében Otthonteremtési támogatást nyújt a közszolgálatban dolgozók részére. Az Otthonteremtési támogatás összege nettó 1 millió forint és a kapcsolódó SZJA, valamint szociális hozzájárulási adó, ami egyösszegben kerül folyósításra és szabadon felhasználható.</w:t>
      </w:r>
    </w:p>
    <w:p w14:paraId="25335016" w14:textId="77777777" w:rsidR="009F0F23" w:rsidRDefault="009F0F23" w:rsidP="009F0F23">
      <w:pPr>
        <w:jc w:val="both"/>
        <w:rPr>
          <w:rFonts w:asciiTheme="majorHAnsi" w:hAnsiTheme="majorHAnsi" w:cstheme="majorHAnsi"/>
          <w:sz w:val="24"/>
          <w:szCs w:val="24"/>
          <w:lang w:eastAsia="hu-HU"/>
        </w:rPr>
      </w:pPr>
      <w:r>
        <w:rPr>
          <w:rFonts w:asciiTheme="majorHAnsi" w:hAnsiTheme="majorHAnsi" w:cstheme="majorHAnsi"/>
          <w:sz w:val="24"/>
          <w:szCs w:val="24"/>
          <w:lang w:eastAsia="hu-HU"/>
        </w:rPr>
        <w:t>A támogatás folyósításának feltétele a lakáscélú hitelszerződés megléte. A támogatás igénybevételének lehetőségével élni kívánó munkatársaink az Otthontámogatási, kérelmet első körben legkésőbb 2026. január 20. napjáig nyújthatták be a munkáltatójuk részére, melyet a kormány az igénylők körét kibővítve 2026. 02.15.-i benyújtási határidőre módosított.</w:t>
      </w:r>
    </w:p>
    <w:p w14:paraId="3C941670" w14:textId="77777777" w:rsidR="009F0F23" w:rsidRDefault="009F0F23" w:rsidP="009F0F23">
      <w:pPr>
        <w:jc w:val="both"/>
        <w:rPr>
          <w:rFonts w:asciiTheme="majorHAnsi" w:hAnsiTheme="majorHAnsi" w:cstheme="majorHAnsi"/>
          <w:sz w:val="24"/>
          <w:szCs w:val="24"/>
          <w:lang w:eastAsia="hu-HU"/>
        </w:rPr>
      </w:pPr>
      <w:r>
        <w:rPr>
          <w:rFonts w:asciiTheme="majorHAnsi" w:hAnsiTheme="majorHAnsi" w:cstheme="majorHAnsi"/>
          <w:sz w:val="24"/>
          <w:szCs w:val="24"/>
          <w:lang w:eastAsia="hu-HU"/>
        </w:rPr>
        <w:t>Abban az esetben, ha munkavállaló hitelszerződése a 2026-os évben jött létre, vagy még csak tervezi a hitel felvételét, a támogatásra vonatkozó kérelmét az év során bármikor előterjesztheti.</w:t>
      </w:r>
    </w:p>
    <w:p w14:paraId="182D943E" w14:textId="77777777" w:rsidR="009F0F23" w:rsidRDefault="009F0F23" w:rsidP="009F0F23">
      <w:pPr>
        <w:jc w:val="both"/>
        <w:rPr>
          <w:rFonts w:asciiTheme="majorHAnsi" w:hAnsiTheme="majorHAnsi" w:cstheme="majorHAnsi"/>
          <w:sz w:val="24"/>
          <w:szCs w:val="24"/>
          <w:lang w:eastAsia="hu-HU"/>
        </w:rPr>
      </w:pPr>
      <w:r>
        <w:rPr>
          <w:rFonts w:asciiTheme="majorHAnsi" w:hAnsiTheme="majorHAnsi" w:cstheme="majorHAnsi"/>
          <w:sz w:val="24"/>
          <w:szCs w:val="24"/>
          <w:lang w:eastAsia="hu-HU"/>
        </w:rPr>
        <w:t xml:space="preserve">Az Önkormányzat, az önkormányzat hivatala, valamint a fenntartásában működő intézmények, és köznevelési intézmények munkavállalói közül többen kívántak élni a lehetőséggel, valamennyi érintett kör megkeresésre került. </w:t>
      </w:r>
    </w:p>
    <w:p w14:paraId="43C86BCD" w14:textId="72568FCE" w:rsidR="009F0F23" w:rsidRDefault="009F0F23" w:rsidP="009F0F23">
      <w:pPr>
        <w:jc w:val="both"/>
        <w:rPr>
          <w:rFonts w:asciiTheme="majorHAnsi" w:hAnsiTheme="majorHAnsi" w:cstheme="majorHAnsi"/>
          <w:sz w:val="24"/>
          <w:szCs w:val="24"/>
          <w:lang w:eastAsia="hu-HU"/>
        </w:rPr>
      </w:pPr>
      <w:r>
        <w:rPr>
          <w:rFonts w:asciiTheme="majorHAnsi" w:hAnsiTheme="majorHAnsi" w:cstheme="majorHAnsi"/>
          <w:sz w:val="24"/>
          <w:szCs w:val="24"/>
          <w:lang w:eastAsia="hu-HU"/>
        </w:rPr>
        <w:t xml:space="preserve">A támogatás folyósítása az igénylés benyújtását követően (a Magyar Államkincstár által) az önkormányzat számlájára megtörtént. A nettó 12.250.000, -Ft igényléshez folyósított összeg mellett folyósításra került a SZJA összege 1.837.500, -Ft értékben, valamint a szociális hozzájárulásiadó összege 1.592.500, -Ft értékben, mindösszesen 15.680.000, - Ft támogatási értékkel. Az Otthontámogatás lakossági folyószámlára történő folyósítása a jogosultak részére számfejtést követően megtörtént. </w:t>
      </w:r>
    </w:p>
    <w:p w14:paraId="7680B565" w14:textId="5B1D6154" w:rsidR="009F0F23" w:rsidRPr="009F0F23" w:rsidRDefault="009F0F23" w:rsidP="009F0F23">
      <w:pPr>
        <w:jc w:val="both"/>
        <w:rPr>
          <w:rFonts w:asciiTheme="majorHAnsi" w:hAnsiTheme="majorHAnsi" w:cstheme="majorHAnsi"/>
          <w:sz w:val="24"/>
          <w:szCs w:val="24"/>
          <w:lang w:eastAsia="hu-HU"/>
        </w:rPr>
      </w:pPr>
      <w:r>
        <w:rPr>
          <w:rFonts w:asciiTheme="majorHAnsi" w:hAnsiTheme="majorHAnsi" w:cstheme="majorHAnsi"/>
          <w:sz w:val="24"/>
          <w:szCs w:val="24"/>
          <w:lang w:eastAsia="hu-HU"/>
        </w:rPr>
        <w:t>Az önkormányzatban 2 fő, a hivatalban 2 fő, a Média Centrumban 3 fő, a Misszióban 1 fő, a Teleki Iskolában 2 fő, a Tiszapüspöki Általános Iskolában 3 fő igényelt és nyert el támogatást.</w:t>
      </w:r>
    </w:p>
    <w:p w14:paraId="42BBD967" w14:textId="77777777" w:rsidR="009F0F23" w:rsidRDefault="009F0F23" w:rsidP="009F0F23">
      <w:pPr>
        <w:pStyle w:val="Default"/>
        <w:ind w:left="-57" w:right="-57"/>
        <w:jc w:val="both"/>
        <w:rPr>
          <w:rFonts w:asciiTheme="majorHAnsi" w:hAnsiTheme="majorHAnsi" w:cstheme="majorHAnsi"/>
        </w:rPr>
      </w:pPr>
      <w:r>
        <w:rPr>
          <w:rFonts w:asciiTheme="majorHAnsi" w:hAnsiTheme="majorHAnsi" w:cstheme="majorHAnsi"/>
        </w:rPr>
        <w:t>A módosított előirányzatok az önkormányzat költségvetésében átvezetésre, módosításra kerülnek ennek megfelelően, a költségvetési főösszeg az alábbiak szerint módosul:</w:t>
      </w:r>
    </w:p>
    <w:p w14:paraId="3B902C0B" w14:textId="77777777" w:rsidR="009F0F23" w:rsidRDefault="009F0F23" w:rsidP="009F0F23">
      <w:pPr>
        <w:pStyle w:val="Default"/>
        <w:ind w:left="-57" w:right="-57"/>
        <w:jc w:val="both"/>
        <w:rPr>
          <w:rFonts w:asciiTheme="majorHAnsi" w:hAnsiTheme="majorHAnsi" w:cstheme="majorHAnsi"/>
        </w:rPr>
      </w:pPr>
    </w:p>
    <w:p w14:paraId="24F683DB" w14:textId="77777777" w:rsidR="009F0F23" w:rsidRDefault="009F0F23" w:rsidP="009F0F23">
      <w:pPr>
        <w:pStyle w:val="Default"/>
        <w:ind w:left="-57" w:right="-57"/>
        <w:jc w:val="both"/>
        <w:rPr>
          <w:rFonts w:asciiTheme="majorHAnsi" w:hAnsiTheme="majorHAnsi" w:cstheme="majorHAnsi"/>
        </w:rPr>
      </w:pPr>
    </w:p>
    <w:p w14:paraId="7EE10832" w14:textId="544D063B" w:rsidR="009F0F23" w:rsidRDefault="009F0F23" w:rsidP="009F0F23">
      <w:pPr>
        <w:pStyle w:val="Default"/>
        <w:ind w:left="-57" w:right="-57"/>
        <w:jc w:val="center"/>
        <w:rPr>
          <w:rFonts w:asciiTheme="majorHAnsi" w:hAnsiTheme="majorHAnsi" w:cstheme="majorHAnsi"/>
        </w:rPr>
      </w:pPr>
      <w:r>
        <w:rPr>
          <w:noProof/>
          <w:lang w:eastAsia="hu-HU"/>
        </w:rPr>
        <w:drawing>
          <wp:inline distT="0" distB="0" distL="0" distR="0" wp14:anchorId="71D39E5F" wp14:editId="7C318983">
            <wp:extent cx="5762625" cy="62865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p>
    <w:p w14:paraId="1A045C7A" w14:textId="77777777" w:rsidR="009F0F23" w:rsidRDefault="009F0F23" w:rsidP="009F0F23">
      <w:pPr>
        <w:spacing w:line="240" w:lineRule="auto"/>
        <w:jc w:val="both"/>
        <w:rPr>
          <w:rFonts w:asciiTheme="majorHAnsi" w:hAnsiTheme="majorHAnsi" w:cstheme="majorHAnsi"/>
          <w:sz w:val="24"/>
          <w:szCs w:val="24"/>
        </w:rPr>
      </w:pPr>
      <w:r>
        <w:rPr>
          <w:rFonts w:asciiTheme="majorHAnsi" w:hAnsiTheme="majorHAnsi" w:cstheme="majorHAnsi"/>
          <w:sz w:val="24"/>
          <w:szCs w:val="24"/>
        </w:rPr>
        <w:lastRenderedPageBreak/>
        <w:t>Ebből:</w:t>
      </w:r>
    </w:p>
    <w:p w14:paraId="345C86F8" w14:textId="77777777" w:rsidR="009F0F23" w:rsidRDefault="009F0F23" w:rsidP="009F0F23">
      <w:pPr>
        <w:pStyle w:val="Listaszerbekezds"/>
        <w:numPr>
          <w:ilvl w:val="0"/>
          <w:numId w:val="11"/>
        </w:numPr>
        <w:spacing w:line="240" w:lineRule="auto"/>
        <w:jc w:val="both"/>
        <w:rPr>
          <w:rFonts w:asciiTheme="majorHAnsi" w:hAnsiTheme="majorHAnsi" w:cstheme="majorHAnsi"/>
          <w:sz w:val="24"/>
          <w:szCs w:val="24"/>
        </w:rPr>
      </w:pPr>
      <w:r>
        <w:rPr>
          <w:rFonts w:asciiTheme="majorHAnsi" w:hAnsiTheme="majorHAnsi" w:cstheme="majorHAnsi"/>
          <w:sz w:val="24"/>
          <w:szCs w:val="24"/>
        </w:rPr>
        <w:t>Központi működési célú támogatás BM</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483.200.000,-Ft</w:t>
      </w:r>
    </w:p>
    <w:p w14:paraId="5CB298FB" w14:textId="77777777" w:rsidR="009F0F23" w:rsidRDefault="009F0F23" w:rsidP="009F0F23">
      <w:pPr>
        <w:pStyle w:val="Listaszerbekezds"/>
        <w:numPr>
          <w:ilvl w:val="0"/>
          <w:numId w:val="11"/>
        </w:numPr>
        <w:spacing w:line="240" w:lineRule="auto"/>
        <w:jc w:val="both"/>
        <w:rPr>
          <w:rFonts w:asciiTheme="majorHAnsi" w:hAnsiTheme="majorHAnsi" w:cstheme="majorHAnsi"/>
          <w:sz w:val="24"/>
          <w:szCs w:val="24"/>
        </w:rPr>
      </w:pPr>
      <w:r>
        <w:rPr>
          <w:rFonts w:asciiTheme="majorHAnsi" w:hAnsiTheme="majorHAnsi" w:cstheme="majorHAnsi"/>
          <w:sz w:val="24"/>
          <w:szCs w:val="24"/>
        </w:rPr>
        <w:t>Központi támogatás intézmények BM</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196.200.000,-Ft</w:t>
      </w:r>
    </w:p>
    <w:p w14:paraId="4AA3BA90" w14:textId="77777777" w:rsidR="009F0F23" w:rsidRDefault="009F0F23" w:rsidP="009F0F23">
      <w:pPr>
        <w:pStyle w:val="Listaszerbekezds"/>
        <w:numPr>
          <w:ilvl w:val="0"/>
          <w:numId w:val="11"/>
        </w:num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Köznevelési intézmények normatív támogatása     </w:t>
      </w:r>
      <w:r>
        <w:rPr>
          <w:rFonts w:asciiTheme="majorHAnsi" w:hAnsiTheme="majorHAnsi" w:cstheme="majorHAnsi"/>
          <w:sz w:val="24"/>
          <w:szCs w:val="24"/>
        </w:rPr>
        <w:tab/>
        <w:t>597.776.376, -Ft</w:t>
      </w:r>
    </w:p>
    <w:p w14:paraId="0638F6F0" w14:textId="77777777" w:rsidR="009F0F23" w:rsidRDefault="009F0F23" w:rsidP="009F0F23">
      <w:pPr>
        <w:pStyle w:val="Listaszerbekezds"/>
        <w:numPr>
          <w:ilvl w:val="0"/>
          <w:numId w:val="11"/>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Közszférában dolgozók otthonteremtési támogatás</w:t>
      </w:r>
      <w:r>
        <w:rPr>
          <w:rFonts w:asciiTheme="majorHAnsi" w:hAnsiTheme="majorHAnsi" w:cstheme="majorHAnsi"/>
          <w:b/>
          <w:bCs/>
          <w:i/>
          <w:iCs/>
          <w:sz w:val="24"/>
          <w:szCs w:val="24"/>
        </w:rPr>
        <w:tab/>
        <w:t xml:space="preserve"> 15.680.000, - Ft</w:t>
      </w:r>
    </w:p>
    <w:p w14:paraId="526619BF" w14:textId="77777777" w:rsidR="009F0F23" w:rsidRDefault="009F0F23" w:rsidP="009F0F23">
      <w:pPr>
        <w:spacing w:after="200" w:line="240" w:lineRule="auto"/>
        <w:jc w:val="both"/>
        <w:rPr>
          <w:rFonts w:asciiTheme="majorHAnsi" w:hAnsiTheme="majorHAnsi" w:cstheme="majorHAnsi"/>
          <w:sz w:val="24"/>
          <w:szCs w:val="24"/>
        </w:rPr>
      </w:pPr>
    </w:p>
    <w:p w14:paraId="31F695F2" w14:textId="3F37C719" w:rsidR="009F0F23" w:rsidRDefault="009F0F23" w:rsidP="009F0F23">
      <w:pPr>
        <w:spacing w:after="200" w:line="240" w:lineRule="auto"/>
        <w:jc w:val="both"/>
        <w:rPr>
          <w:rFonts w:asciiTheme="majorHAnsi" w:hAnsiTheme="majorHAnsi" w:cstheme="majorHAnsi"/>
          <w:sz w:val="24"/>
          <w:szCs w:val="24"/>
        </w:rPr>
      </w:pPr>
      <w:r>
        <w:rPr>
          <w:noProof/>
          <w:lang w:eastAsia="hu-HU"/>
        </w:rPr>
        <w:drawing>
          <wp:inline distT="0" distB="0" distL="0" distR="0" wp14:anchorId="5E6F94ED" wp14:editId="5B2BED34">
            <wp:extent cx="5762625" cy="62865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p>
    <w:p w14:paraId="5BE32B6C" w14:textId="77777777" w:rsidR="009F0F23" w:rsidRDefault="009F0F23" w:rsidP="009F0F23">
      <w:pPr>
        <w:spacing w:after="200" w:line="240" w:lineRule="auto"/>
        <w:jc w:val="both"/>
        <w:rPr>
          <w:rFonts w:asciiTheme="majorHAnsi" w:hAnsiTheme="majorHAnsi" w:cstheme="majorHAnsi"/>
          <w:sz w:val="24"/>
          <w:szCs w:val="24"/>
        </w:rPr>
      </w:pPr>
      <w:r>
        <w:rPr>
          <w:rFonts w:asciiTheme="majorHAnsi" w:hAnsiTheme="majorHAnsi" w:cstheme="majorHAnsi"/>
          <w:sz w:val="24"/>
          <w:szCs w:val="24"/>
        </w:rPr>
        <w:t xml:space="preserve">Ebből: </w:t>
      </w:r>
    </w:p>
    <w:p w14:paraId="3505A527" w14:textId="77777777" w:rsidR="009F0F23" w:rsidRDefault="009F0F23" w:rsidP="009F0F23">
      <w:pPr>
        <w:pStyle w:val="Listaszerbekezds"/>
        <w:numPr>
          <w:ilvl w:val="0"/>
          <w:numId w:val="11"/>
        </w:numPr>
        <w:spacing w:line="240" w:lineRule="auto"/>
        <w:jc w:val="both"/>
        <w:rPr>
          <w:rFonts w:asciiTheme="majorHAnsi" w:hAnsiTheme="majorHAnsi" w:cstheme="majorHAnsi"/>
          <w:sz w:val="24"/>
          <w:szCs w:val="24"/>
        </w:rPr>
      </w:pPr>
      <w:r>
        <w:rPr>
          <w:rFonts w:asciiTheme="majorHAnsi" w:hAnsiTheme="majorHAnsi" w:cstheme="majorHAnsi"/>
          <w:sz w:val="24"/>
          <w:szCs w:val="24"/>
        </w:rPr>
        <w:t>Személyi juttatások</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882.451.936,-Ft</w:t>
      </w:r>
    </w:p>
    <w:p w14:paraId="349D979E" w14:textId="77777777" w:rsidR="009F0F23" w:rsidRDefault="009F0F23" w:rsidP="009F0F23">
      <w:pPr>
        <w:pStyle w:val="Listaszerbekezds"/>
        <w:numPr>
          <w:ilvl w:val="0"/>
          <w:numId w:val="11"/>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 xml:space="preserve">Módosított </w:t>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t>888.051.848,-Ft</w:t>
      </w:r>
    </w:p>
    <w:p w14:paraId="1CCE690F" w14:textId="77777777" w:rsidR="009F0F23" w:rsidRDefault="009F0F23" w:rsidP="009F0F23">
      <w:pPr>
        <w:pStyle w:val="Listaszerbekezds"/>
        <w:numPr>
          <w:ilvl w:val="0"/>
          <w:numId w:val="11"/>
        </w:numPr>
        <w:spacing w:line="240" w:lineRule="auto"/>
        <w:jc w:val="both"/>
        <w:rPr>
          <w:rFonts w:asciiTheme="majorHAnsi" w:hAnsiTheme="majorHAnsi" w:cstheme="majorHAnsi"/>
          <w:sz w:val="24"/>
          <w:szCs w:val="24"/>
        </w:rPr>
      </w:pPr>
      <w:r>
        <w:rPr>
          <w:rFonts w:asciiTheme="majorHAnsi" w:hAnsiTheme="majorHAnsi" w:cstheme="majorHAnsi"/>
          <w:sz w:val="24"/>
          <w:szCs w:val="24"/>
        </w:rPr>
        <w:t>Munkaadót terhelő járulékok</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114.686.260, -Ft</w:t>
      </w:r>
    </w:p>
    <w:p w14:paraId="35A12410" w14:textId="77777777" w:rsidR="009F0F23" w:rsidRDefault="009F0F23" w:rsidP="009F0F23">
      <w:pPr>
        <w:pStyle w:val="Listaszerbekezds"/>
        <w:numPr>
          <w:ilvl w:val="0"/>
          <w:numId w:val="11"/>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Módosított</w:t>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t>117.275.622,-Ft</w:t>
      </w:r>
    </w:p>
    <w:p w14:paraId="01F15BD3" w14:textId="77777777" w:rsidR="009F0F23" w:rsidRDefault="009F0F23" w:rsidP="009F0F23">
      <w:pPr>
        <w:pStyle w:val="Listaszerbekezds"/>
        <w:numPr>
          <w:ilvl w:val="0"/>
          <w:numId w:val="11"/>
        </w:numPr>
        <w:spacing w:line="240" w:lineRule="auto"/>
        <w:jc w:val="both"/>
        <w:rPr>
          <w:rFonts w:asciiTheme="majorHAnsi" w:hAnsiTheme="majorHAnsi" w:cstheme="majorHAnsi"/>
          <w:sz w:val="24"/>
          <w:szCs w:val="24"/>
        </w:rPr>
      </w:pPr>
      <w:r>
        <w:rPr>
          <w:rFonts w:asciiTheme="majorHAnsi" w:hAnsiTheme="majorHAnsi" w:cstheme="majorHAnsi"/>
          <w:sz w:val="24"/>
          <w:szCs w:val="24"/>
        </w:rPr>
        <w:t>Dologi kiadások</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253.933.380, -Ft</w:t>
      </w:r>
    </w:p>
    <w:p w14:paraId="235C513F" w14:textId="77777777" w:rsidR="009F0F23" w:rsidRDefault="009F0F23" w:rsidP="009F0F23">
      <w:pPr>
        <w:pStyle w:val="Listaszerbekezds"/>
        <w:numPr>
          <w:ilvl w:val="0"/>
          <w:numId w:val="11"/>
        </w:numPr>
        <w:spacing w:line="240" w:lineRule="auto"/>
        <w:jc w:val="both"/>
        <w:rPr>
          <w:rFonts w:asciiTheme="majorHAnsi" w:hAnsiTheme="majorHAnsi" w:cstheme="majorHAnsi"/>
          <w:b/>
          <w:bCs/>
          <w:i/>
          <w:iCs/>
          <w:sz w:val="24"/>
          <w:szCs w:val="24"/>
        </w:rPr>
      </w:pPr>
      <w:r>
        <w:rPr>
          <w:rFonts w:asciiTheme="majorHAnsi" w:hAnsiTheme="majorHAnsi" w:cstheme="majorHAnsi"/>
          <w:b/>
          <w:bCs/>
          <w:i/>
          <w:iCs/>
          <w:sz w:val="24"/>
          <w:szCs w:val="24"/>
        </w:rPr>
        <w:t>Módosított</w:t>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r>
      <w:r>
        <w:rPr>
          <w:rFonts w:asciiTheme="majorHAnsi" w:hAnsiTheme="majorHAnsi" w:cstheme="majorHAnsi"/>
          <w:b/>
          <w:bCs/>
          <w:i/>
          <w:iCs/>
          <w:sz w:val="24"/>
          <w:szCs w:val="24"/>
        </w:rPr>
        <w:tab/>
        <w:t>261.424.106,-Ft</w:t>
      </w:r>
    </w:p>
    <w:p w14:paraId="176192F8" w14:textId="190D3E65" w:rsidR="009F0F23" w:rsidRDefault="009F0F23" w:rsidP="009F0F23">
      <w:pPr>
        <w:spacing w:line="240" w:lineRule="auto"/>
        <w:jc w:val="both"/>
        <w:rPr>
          <w:rFonts w:asciiTheme="majorHAnsi" w:hAnsiTheme="majorHAnsi" w:cstheme="majorHAnsi"/>
          <w:b/>
          <w:sz w:val="24"/>
          <w:szCs w:val="24"/>
        </w:rPr>
      </w:pPr>
      <w:r>
        <w:rPr>
          <w:rFonts w:asciiTheme="majorHAnsi" w:hAnsiTheme="majorHAnsi" w:cstheme="majorHAnsi"/>
          <w:b/>
          <w:sz w:val="24"/>
          <w:szCs w:val="24"/>
        </w:rPr>
        <w:t>Felhalmozási célú kiadások összege</w:t>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t xml:space="preserve">    </w:t>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r>
      <w:r>
        <w:rPr>
          <w:rFonts w:asciiTheme="majorHAnsi" w:hAnsiTheme="majorHAnsi" w:cstheme="majorHAnsi"/>
          <w:b/>
          <w:sz w:val="24"/>
          <w:szCs w:val="24"/>
        </w:rPr>
        <w:tab/>
        <w:t>0, -Ft</w:t>
      </w:r>
    </w:p>
    <w:p w14:paraId="2C1F6ED3" w14:textId="77777777" w:rsidR="009F0F23" w:rsidRPr="009F0F23" w:rsidRDefault="009F0F23" w:rsidP="009F0F23">
      <w:pPr>
        <w:spacing w:line="240" w:lineRule="auto"/>
        <w:jc w:val="both"/>
        <w:rPr>
          <w:rFonts w:asciiTheme="majorHAnsi" w:hAnsiTheme="majorHAnsi" w:cstheme="majorHAnsi"/>
          <w:b/>
          <w:sz w:val="24"/>
          <w:szCs w:val="24"/>
        </w:rPr>
      </w:pPr>
    </w:p>
    <w:p w14:paraId="154FF68F" w14:textId="77777777" w:rsidR="009F0F23" w:rsidRDefault="009F0F23" w:rsidP="009F0F23">
      <w:pPr>
        <w:spacing w:line="240" w:lineRule="auto"/>
        <w:jc w:val="both"/>
        <w:rPr>
          <w:rFonts w:asciiTheme="majorHAnsi" w:hAnsiTheme="majorHAnsi" w:cstheme="majorHAnsi"/>
          <w:b/>
          <w:sz w:val="24"/>
          <w:szCs w:val="24"/>
        </w:rPr>
      </w:pPr>
      <w:r>
        <w:rPr>
          <w:rFonts w:asciiTheme="majorHAnsi" w:hAnsiTheme="majorHAnsi" w:cstheme="majorHAnsi"/>
          <w:b/>
          <w:sz w:val="24"/>
          <w:szCs w:val="24"/>
        </w:rPr>
        <w:t>2. A jóváhagyott kiadásokból az önkormányzat tartalék előirányzata</w:t>
      </w:r>
    </w:p>
    <w:p w14:paraId="37B283D9" w14:textId="77777777" w:rsidR="009F0F23" w:rsidRDefault="009F0F23" w:rsidP="009F0F23">
      <w:p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Általános tartalékot az önkormányzat </w:t>
      </w:r>
      <w:r>
        <w:rPr>
          <w:rFonts w:asciiTheme="majorHAnsi" w:hAnsiTheme="majorHAnsi" w:cstheme="majorHAnsi"/>
          <w:b/>
          <w:bCs/>
          <w:sz w:val="24"/>
          <w:szCs w:val="24"/>
        </w:rPr>
        <w:t>26.104.800</w:t>
      </w:r>
      <w:r>
        <w:rPr>
          <w:rFonts w:asciiTheme="majorHAnsi" w:hAnsiTheme="majorHAnsi" w:cstheme="majorHAnsi"/>
          <w:sz w:val="24"/>
          <w:szCs w:val="24"/>
        </w:rPr>
        <w:t>, -Ft összegben képez.</w:t>
      </w:r>
    </w:p>
    <w:p w14:paraId="769B7A01" w14:textId="4E0ED1D6" w:rsidR="009F0F23" w:rsidRDefault="009F0F23" w:rsidP="009F0F23">
      <w:pPr>
        <w:spacing w:line="240" w:lineRule="auto"/>
        <w:jc w:val="both"/>
        <w:rPr>
          <w:rFonts w:asciiTheme="majorHAnsi" w:hAnsiTheme="majorHAnsi" w:cstheme="majorHAnsi"/>
          <w:sz w:val="24"/>
          <w:szCs w:val="24"/>
        </w:rPr>
      </w:pPr>
    </w:p>
    <w:p w14:paraId="45A45CB1" w14:textId="77777777" w:rsidR="009F0F23" w:rsidRDefault="009F0F23" w:rsidP="009F0F23">
      <w:pPr>
        <w:spacing w:after="0" w:line="240" w:lineRule="auto"/>
        <w:jc w:val="both"/>
        <w:rPr>
          <w:rFonts w:asciiTheme="majorHAnsi" w:hAnsiTheme="majorHAnsi" w:cstheme="majorHAnsi"/>
          <w:b/>
          <w:u w:val="single"/>
        </w:rPr>
      </w:pPr>
      <w:r>
        <w:rPr>
          <w:rFonts w:asciiTheme="majorHAnsi" w:hAnsiTheme="majorHAnsi" w:cstheme="majorHAnsi"/>
          <w:b/>
          <w:u w:val="single"/>
        </w:rPr>
        <w:t>Önkormányzati feladatellátás</w:t>
      </w:r>
    </w:p>
    <w:p w14:paraId="7BDA4443" w14:textId="2994DF7A" w:rsidR="009F0F23" w:rsidRDefault="009F0F23" w:rsidP="009F0F23">
      <w:pPr>
        <w:spacing w:after="0" w:line="240" w:lineRule="auto"/>
        <w:jc w:val="both"/>
        <w:rPr>
          <w:rFonts w:asciiTheme="majorHAnsi" w:hAnsiTheme="majorHAnsi" w:cstheme="majorHAnsi"/>
          <w:b/>
          <w:u w:val="single"/>
        </w:rPr>
      </w:pPr>
    </w:p>
    <w:p w14:paraId="7F79BCE4" w14:textId="77777777" w:rsidR="009F0F23" w:rsidRDefault="009F0F23" w:rsidP="009F0F23">
      <w:pPr>
        <w:spacing w:after="0" w:line="240" w:lineRule="auto"/>
        <w:jc w:val="both"/>
        <w:rPr>
          <w:rFonts w:asciiTheme="majorHAnsi" w:hAnsiTheme="majorHAnsi" w:cstheme="majorHAnsi"/>
          <w:b/>
          <w:u w:val="single"/>
        </w:rPr>
      </w:pPr>
    </w:p>
    <w:tbl>
      <w:tblPr>
        <w:tblW w:w="9688" w:type="dxa"/>
        <w:tblInd w:w="-479" w:type="dxa"/>
        <w:tblCellMar>
          <w:left w:w="70" w:type="dxa"/>
          <w:right w:w="70" w:type="dxa"/>
        </w:tblCellMar>
        <w:tblLook w:val="04A0" w:firstRow="1" w:lastRow="0" w:firstColumn="1" w:lastColumn="0" w:noHBand="0" w:noVBand="1"/>
      </w:tblPr>
      <w:tblGrid>
        <w:gridCol w:w="2960"/>
        <w:gridCol w:w="2192"/>
        <w:gridCol w:w="2126"/>
        <w:gridCol w:w="2410"/>
      </w:tblGrid>
      <w:tr w:rsidR="009F0F23" w14:paraId="0A497AE7" w14:textId="77777777" w:rsidTr="009F0F23">
        <w:trPr>
          <w:trHeight w:val="872"/>
        </w:trPr>
        <w:tc>
          <w:tcPr>
            <w:tcW w:w="2960" w:type="dxa"/>
            <w:tcBorders>
              <w:top w:val="single" w:sz="4" w:space="0" w:color="auto"/>
              <w:left w:val="single" w:sz="4" w:space="0" w:color="auto"/>
              <w:bottom w:val="single" w:sz="4" w:space="0" w:color="auto"/>
              <w:right w:val="single" w:sz="4" w:space="0" w:color="auto"/>
            </w:tcBorders>
            <w:vAlign w:val="bottom"/>
            <w:hideMark/>
          </w:tcPr>
          <w:p w14:paraId="7C506F1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Magyarországi Romák Országos Önkormányzata előirányzat megnevezése</w:t>
            </w:r>
          </w:p>
        </w:tc>
        <w:tc>
          <w:tcPr>
            <w:tcW w:w="2192" w:type="dxa"/>
            <w:tcBorders>
              <w:top w:val="single" w:sz="4" w:space="0" w:color="auto"/>
              <w:left w:val="nil"/>
              <w:bottom w:val="single" w:sz="4" w:space="0" w:color="auto"/>
              <w:right w:val="single" w:sz="4" w:space="0" w:color="auto"/>
            </w:tcBorders>
            <w:vAlign w:val="bottom"/>
            <w:hideMark/>
          </w:tcPr>
          <w:p w14:paraId="34C28D5D"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26B5F1B1"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126" w:type="dxa"/>
            <w:tcBorders>
              <w:top w:val="single" w:sz="4" w:space="0" w:color="auto"/>
              <w:left w:val="nil"/>
              <w:bottom w:val="single" w:sz="4" w:space="0" w:color="auto"/>
              <w:right w:val="single" w:sz="4" w:space="0" w:color="auto"/>
            </w:tcBorders>
            <w:vAlign w:val="bottom"/>
            <w:hideMark/>
          </w:tcPr>
          <w:p w14:paraId="2D05E307"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410" w:type="dxa"/>
            <w:tcBorders>
              <w:top w:val="single" w:sz="4" w:space="0" w:color="auto"/>
              <w:left w:val="nil"/>
              <w:bottom w:val="single" w:sz="4" w:space="0" w:color="auto"/>
              <w:right w:val="single" w:sz="4" w:space="0" w:color="auto"/>
            </w:tcBorders>
            <w:vAlign w:val="bottom"/>
            <w:hideMark/>
          </w:tcPr>
          <w:p w14:paraId="55E34135"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20568CBE" w14:textId="77777777" w:rsidTr="009F0F23">
        <w:trPr>
          <w:trHeight w:val="444"/>
        </w:trPr>
        <w:tc>
          <w:tcPr>
            <w:tcW w:w="2960" w:type="dxa"/>
            <w:tcBorders>
              <w:top w:val="nil"/>
              <w:left w:val="single" w:sz="4" w:space="0" w:color="auto"/>
              <w:bottom w:val="single" w:sz="4" w:space="0" w:color="auto"/>
              <w:right w:val="single" w:sz="4" w:space="0" w:color="auto"/>
            </w:tcBorders>
            <w:noWrap/>
            <w:vAlign w:val="bottom"/>
            <w:hideMark/>
          </w:tcPr>
          <w:p w14:paraId="3FFCB1EE"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192" w:type="dxa"/>
            <w:tcBorders>
              <w:top w:val="nil"/>
              <w:left w:val="nil"/>
              <w:bottom w:val="single" w:sz="4" w:space="0" w:color="auto"/>
              <w:right w:val="single" w:sz="4" w:space="0" w:color="auto"/>
            </w:tcBorders>
            <w:noWrap/>
            <w:vAlign w:val="bottom"/>
            <w:hideMark/>
          </w:tcPr>
          <w:p w14:paraId="5C42D24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187.967.400</w:t>
            </w:r>
          </w:p>
        </w:tc>
        <w:tc>
          <w:tcPr>
            <w:tcW w:w="2126" w:type="dxa"/>
            <w:tcBorders>
              <w:top w:val="nil"/>
              <w:left w:val="nil"/>
              <w:bottom w:val="single" w:sz="4" w:space="0" w:color="auto"/>
              <w:right w:val="single" w:sz="4" w:space="0" w:color="auto"/>
            </w:tcBorders>
            <w:noWrap/>
            <w:vAlign w:val="bottom"/>
            <w:hideMark/>
          </w:tcPr>
          <w:p w14:paraId="0A89A6F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1.500.000</w:t>
            </w:r>
          </w:p>
        </w:tc>
        <w:tc>
          <w:tcPr>
            <w:tcW w:w="2410" w:type="dxa"/>
            <w:tcBorders>
              <w:top w:val="nil"/>
              <w:left w:val="nil"/>
              <w:bottom w:val="single" w:sz="4" w:space="0" w:color="auto"/>
              <w:right w:val="single" w:sz="4" w:space="0" w:color="auto"/>
            </w:tcBorders>
            <w:noWrap/>
            <w:vAlign w:val="bottom"/>
            <w:hideMark/>
          </w:tcPr>
          <w:p w14:paraId="5DD71BE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189.467.400</w:t>
            </w:r>
          </w:p>
        </w:tc>
      </w:tr>
      <w:tr w:rsidR="009F0F23" w14:paraId="28260939" w14:textId="77777777" w:rsidTr="009F0F23">
        <w:trPr>
          <w:trHeight w:val="422"/>
        </w:trPr>
        <w:tc>
          <w:tcPr>
            <w:tcW w:w="2960" w:type="dxa"/>
            <w:tcBorders>
              <w:top w:val="nil"/>
              <w:left w:val="single" w:sz="4" w:space="0" w:color="auto"/>
              <w:bottom w:val="single" w:sz="4" w:space="0" w:color="auto"/>
              <w:right w:val="single" w:sz="4" w:space="0" w:color="auto"/>
            </w:tcBorders>
            <w:noWrap/>
            <w:vAlign w:val="bottom"/>
            <w:hideMark/>
          </w:tcPr>
          <w:p w14:paraId="3362195C"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192" w:type="dxa"/>
            <w:tcBorders>
              <w:top w:val="nil"/>
              <w:left w:val="nil"/>
              <w:bottom w:val="single" w:sz="4" w:space="0" w:color="auto"/>
              <w:right w:val="single" w:sz="4" w:space="0" w:color="auto"/>
            </w:tcBorders>
            <w:noWrap/>
            <w:vAlign w:val="bottom"/>
            <w:hideMark/>
          </w:tcPr>
          <w:p w14:paraId="5573AB1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20.999.956</w:t>
            </w:r>
          </w:p>
        </w:tc>
        <w:tc>
          <w:tcPr>
            <w:tcW w:w="2126" w:type="dxa"/>
            <w:tcBorders>
              <w:top w:val="nil"/>
              <w:left w:val="nil"/>
              <w:bottom w:val="single" w:sz="4" w:space="0" w:color="auto"/>
              <w:right w:val="single" w:sz="4" w:space="0" w:color="auto"/>
            </w:tcBorders>
            <w:noWrap/>
            <w:vAlign w:val="bottom"/>
            <w:hideMark/>
          </w:tcPr>
          <w:p w14:paraId="5176CAC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420.000</w:t>
            </w:r>
          </w:p>
        </w:tc>
        <w:tc>
          <w:tcPr>
            <w:tcW w:w="2410" w:type="dxa"/>
            <w:tcBorders>
              <w:top w:val="nil"/>
              <w:left w:val="nil"/>
              <w:bottom w:val="single" w:sz="4" w:space="0" w:color="auto"/>
              <w:right w:val="single" w:sz="4" w:space="0" w:color="auto"/>
            </w:tcBorders>
            <w:noWrap/>
            <w:vAlign w:val="bottom"/>
            <w:hideMark/>
          </w:tcPr>
          <w:p w14:paraId="554DE3B9"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21.419.956</w:t>
            </w:r>
          </w:p>
        </w:tc>
      </w:tr>
      <w:tr w:rsidR="009F0F23" w14:paraId="3BBA1204" w14:textId="77777777" w:rsidTr="009F0F23">
        <w:trPr>
          <w:trHeight w:val="414"/>
        </w:trPr>
        <w:tc>
          <w:tcPr>
            <w:tcW w:w="2960" w:type="dxa"/>
            <w:tcBorders>
              <w:top w:val="nil"/>
              <w:left w:val="single" w:sz="4" w:space="0" w:color="auto"/>
              <w:bottom w:val="single" w:sz="4" w:space="0" w:color="auto"/>
              <w:right w:val="single" w:sz="4" w:space="0" w:color="auto"/>
            </w:tcBorders>
            <w:noWrap/>
            <w:vAlign w:val="bottom"/>
            <w:hideMark/>
          </w:tcPr>
          <w:p w14:paraId="563CA174"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192" w:type="dxa"/>
            <w:tcBorders>
              <w:top w:val="nil"/>
              <w:left w:val="nil"/>
              <w:bottom w:val="single" w:sz="4" w:space="0" w:color="auto"/>
              <w:right w:val="single" w:sz="4" w:space="0" w:color="auto"/>
            </w:tcBorders>
            <w:noWrap/>
            <w:vAlign w:val="bottom"/>
            <w:hideMark/>
          </w:tcPr>
          <w:p w14:paraId="6F0ABF7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67.755.300</w:t>
            </w:r>
          </w:p>
        </w:tc>
        <w:tc>
          <w:tcPr>
            <w:tcW w:w="2126" w:type="dxa"/>
            <w:tcBorders>
              <w:top w:val="nil"/>
              <w:left w:val="nil"/>
              <w:bottom w:val="single" w:sz="4" w:space="0" w:color="auto"/>
              <w:right w:val="single" w:sz="4" w:space="0" w:color="auto"/>
            </w:tcBorders>
            <w:noWrap/>
            <w:vAlign w:val="bottom"/>
            <w:hideMark/>
          </w:tcPr>
          <w:p w14:paraId="0A615B9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5404158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67.755.300</w:t>
            </w:r>
          </w:p>
        </w:tc>
      </w:tr>
      <w:tr w:rsidR="009F0F23" w14:paraId="23538EA1" w14:textId="77777777" w:rsidTr="009F0F23">
        <w:trPr>
          <w:trHeight w:val="380"/>
        </w:trPr>
        <w:tc>
          <w:tcPr>
            <w:tcW w:w="2960" w:type="dxa"/>
            <w:tcBorders>
              <w:top w:val="nil"/>
              <w:left w:val="single" w:sz="4" w:space="0" w:color="auto"/>
              <w:bottom w:val="single" w:sz="4" w:space="0" w:color="auto"/>
              <w:right w:val="single" w:sz="4" w:space="0" w:color="auto"/>
            </w:tcBorders>
            <w:noWrap/>
            <w:vAlign w:val="bottom"/>
            <w:hideMark/>
          </w:tcPr>
          <w:p w14:paraId="6C51EB9B"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Beruházások, felújítások</w:t>
            </w:r>
          </w:p>
        </w:tc>
        <w:tc>
          <w:tcPr>
            <w:tcW w:w="2192" w:type="dxa"/>
            <w:tcBorders>
              <w:top w:val="nil"/>
              <w:left w:val="nil"/>
              <w:bottom w:val="single" w:sz="4" w:space="0" w:color="auto"/>
              <w:right w:val="single" w:sz="4" w:space="0" w:color="auto"/>
            </w:tcBorders>
            <w:noWrap/>
            <w:vAlign w:val="bottom"/>
            <w:hideMark/>
          </w:tcPr>
          <w:p w14:paraId="1DC8967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3402DB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02695F4"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558363F2" w14:textId="77777777" w:rsidTr="009F0F23">
        <w:trPr>
          <w:trHeight w:val="414"/>
        </w:trPr>
        <w:tc>
          <w:tcPr>
            <w:tcW w:w="2960" w:type="dxa"/>
            <w:tcBorders>
              <w:top w:val="nil"/>
              <w:left w:val="single" w:sz="4" w:space="0" w:color="auto"/>
              <w:bottom w:val="single" w:sz="4" w:space="0" w:color="auto"/>
              <w:right w:val="single" w:sz="4" w:space="0" w:color="auto"/>
            </w:tcBorders>
            <w:noWrap/>
            <w:vAlign w:val="bottom"/>
            <w:hideMark/>
          </w:tcPr>
          <w:p w14:paraId="579379EC"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Általános tartalék</w:t>
            </w:r>
          </w:p>
        </w:tc>
        <w:tc>
          <w:tcPr>
            <w:tcW w:w="2192" w:type="dxa"/>
            <w:tcBorders>
              <w:top w:val="nil"/>
              <w:left w:val="nil"/>
              <w:bottom w:val="single" w:sz="4" w:space="0" w:color="auto"/>
              <w:right w:val="single" w:sz="4" w:space="0" w:color="auto"/>
            </w:tcBorders>
            <w:noWrap/>
            <w:vAlign w:val="bottom"/>
            <w:hideMark/>
          </w:tcPr>
          <w:p w14:paraId="4FB93ED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0AD358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5FEB009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53C1DB8B" w14:textId="77777777" w:rsidTr="009F0F23">
        <w:trPr>
          <w:trHeight w:val="432"/>
        </w:trPr>
        <w:tc>
          <w:tcPr>
            <w:tcW w:w="2960"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C9E1DBF"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KÖLTSÉGVETÉSI KIADÁSOK</w:t>
            </w:r>
          </w:p>
        </w:tc>
        <w:tc>
          <w:tcPr>
            <w:tcW w:w="2192" w:type="dxa"/>
            <w:tcBorders>
              <w:top w:val="nil"/>
              <w:left w:val="nil"/>
              <w:bottom w:val="single" w:sz="4" w:space="0" w:color="auto"/>
              <w:right w:val="single" w:sz="4" w:space="0" w:color="auto"/>
            </w:tcBorders>
            <w:shd w:val="clear" w:color="auto" w:fill="F2F2F2" w:themeFill="background1" w:themeFillShade="F2"/>
            <w:noWrap/>
            <w:vAlign w:val="bottom"/>
            <w:hideMark/>
          </w:tcPr>
          <w:p w14:paraId="48E7F244"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276.722.656</w:t>
            </w:r>
          </w:p>
        </w:tc>
        <w:tc>
          <w:tcPr>
            <w:tcW w:w="2126" w:type="dxa"/>
            <w:tcBorders>
              <w:top w:val="nil"/>
              <w:left w:val="nil"/>
              <w:bottom w:val="single" w:sz="4" w:space="0" w:color="auto"/>
              <w:right w:val="single" w:sz="4" w:space="0" w:color="auto"/>
            </w:tcBorders>
            <w:shd w:val="clear" w:color="auto" w:fill="F2F2F2" w:themeFill="background1" w:themeFillShade="F2"/>
            <w:noWrap/>
            <w:vAlign w:val="bottom"/>
            <w:hideMark/>
          </w:tcPr>
          <w:p w14:paraId="0545F84B"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1.920.000</w:t>
            </w:r>
          </w:p>
        </w:tc>
        <w:tc>
          <w:tcPr>
            <w:tcW w:w="2410" w:type="dxa"/>
            <w:tcBorders>
              <w:top w:val="nil"/>
              <w:left w:val="nil"/>
              <w:bottom w:val="single" w:sz="4" w:space="0" w:color="auto"/>
              <w:right w:val="single" w:sz="4" w:space="0" w:color="auto"/>
            </w:tcBorders>
            <w:shd w:val="clear" w:color="auto" w:fill="F2F2F2" w:themeFill="background1" w:themeFillShade="F2"/>
            <w:noWrap/>
            <w:vAlign w:val="bottom"/>
            <w:hideMark/>
          </w:tcPr>
          <w:p w14:paraId="685303B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278.642.656</w:t>
            </w:r>
          </w:p>
        </w:tc>
      </w:tr>
      <w:tr w:rsidR="009F0F23" w14:paraId="10B3E7F7" w14:textId="77777777" w:rsidTr="009F0F23">
        <w:trPr>
          <w:trHeight w:val="300"/>
        </w:trPr>
        <w:tc>
          <w:tcPr>
            <w:tcW w:w="2960" w:type="dxa"/>
            <w:tcBorders>
              <w:top w:val="nil"/>
              <w:left w:val="single" w:sz="4" w:space="0" w:color="auto"/>
              <w:bottom w:val="single" w:sz="4" w:space="0" w:color="auto"/>
              <w:right w:val="single" w:sz="4" w:space="0" w:color="auto"/>
            </w:tcBorders>
            <w:noWrap/>
            <w:vAlign w:val="bottom"/>
            <w:hideMark/>
          </w:tcPr>
          <w:p w14:paraId="4F104474"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 intézmények</w:t>
            </w:r>
          </w:p>
        </w:tc>
        <w:tc>
          <w:tcPr>
            <w:tcW w:w="2192" w:type="dxa"/>
            <w:tcBorders>
              <w:top w:val="nil"/>
              <w:left w:val="nil"/>
              <w:bottom w:val="single" w:sz="4" w:space="0" w:color="auto"/>
              <w:right w:val="single" w:sz="4" w:space="0" w:color="auto"/>
            </w:tcBorders>
            <w:noWrap/>
            <w:vAlign w:val="bottom"/>
            <w:hideMark/>
          </w:tcPr>
          <w:p w14:paraId="3E1EF1A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402.677.344</w:t>
            </w:r>
          </w:p>
        </w:tc>
        <w:tc>
          <w:tcPr>
            <w:tcW w:w="2126" w:type="dxa"/>
            <w:tcBorders>
              <w:top w:val="nil"/>
              <w:left w:val="nil"/>
              <w:bottom w:val="single" w:sz="4" w:space="0" w:color="auto"/>
              <w:right w:val="single" w:sz="4" w:space="0" w:color="auto"/>
            </w:tcBorders>
            <w:noWrap/>
            <w:vAlign w:val="bottom"/>
            <w:hideMark/>
          </w:tcPr>
          <w:p w14:paraId="44287F0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7.360.000</w:t>
            </w:r>
          </w:p>
        </w:tc>
        <w:tc>
          <w:tcPr>
            <w:tcW w:w="2410" w:type="dxa"/>
            <w:tcBorders>
              <w:top w:val="nil"/>
              <w:left w:val="nil"/>
              <w:bottom w:val="single" w:sz="4" w:space="0" w:color="auto"/>
              <w:right w:val="single" w:sz="4" w:space="0" w:color="auto"/>
            </w:tcBorders>
            <w:noWrap/>
            <w:vAlign w:val="bottom"/>
            <w:hideMark/>
          </w:tcPr>
          <w:p w14:paraId="609D618A"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410.037.344</w:t>
            </w:r>
          </w:p>
        </w:tc>
      </w:tr>
      <w:tr w:rsidR="009F0F23" w14:paraId="053A38D6" w14:textId="77777777" w:rsidTr="009F0F23">
        <w:trPr>
          <w:trHeight w:val="420"/>
        </w:trPr>
        <w:tc>
          <w:tcPr>
            <w:tcW w:w="2960" w:type="dxa"/>
            <w:tcBorders>
              <w:top w:val="nil"/>
              <w:left w:val="single" w:sz="4" w:space="0" w:color="auto"/>
              <w:bottom w:val="single" w:sz="4" w:space="0" w:color="auto"/>
              <w:right w:val="single" w:sz="4" w:space="0" w:color="auto"/>
            </w:tcBorders>
            <w:noWrap/>
            <w:vAlign w:val="bottom"/>
            <w:hideMark/>
          </w:tcPr>
          <w:p w14:paraId="60D6B9BB"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 Iskolák</w:t>
            </w:r>
          </w:p>
        </w:tc>
        <w:tc>
          <w:tcPr>
            <w:tcW w:w="2192" w:type="dxa"/>
            <w:tcBorders>
              <w:top w:val="nil"/>
              <w:left w:val="nil"/>
              <w:bottom w:val="single" w:sz="4" w:space="0" w:color="auto"/>
              <w:right w:val="single" w:sz="4" w:space="0" w:color="auto"/>
            </w:tcBorders>
            <w:noWrap/>
            <w:vAlign w:val="bottom"/>
            <w:hideMark/>
          </w:tcPr>
          <w:p w14:paraId="28A0345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597.776.376</w:t>
            </w:r>
          </w:p>
        </w:tc>
        <w:tc>
          <w:tcPr>
            <w:tcW w:w="2126" w:type="dxa"/>
            <w:tcBorders>
              <w:top w:val="nil"/>
              <w:left w:val="nil"/>
              <w:bottom w:val="single" w:sz="4" w:space="0" w:color="auto"/>
              <w:right w:val="single" w:sz="4" w:space="0" w:color="auto"/>
            </w:tcBorders>
            <w:noWrap/>
            <w:vAlign w:val="bottom"/>
            <w:hideMark/>
          </w:tcPr>
          <w:p w14:paraId="2503EB2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6.400.000</w:t>
            </w:r>
          </w:p>
        </w:tc>
        <w:tc>
          <w:tcPr>
            <w:tcW w:w="2410" w:type="dxa"/>
            <w:tcBorders>
              <w:top w:val="nil"/>
              <w:left w:val="nil"/>
              <w:bottom w:val="single" w:sz="4" w:space="0" w:color="auto"/>
              <w:right w:val="single" w:sz="4" w:space="0" w:color="auto"/>
            </w:tcBorders>
            <w:noWrap/>
            <w:vAlign w:val="bottom"/>
            <w:hideMark/>
          </w:tcPr>
          <w:p w14:paraId="22612E4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604.176.376</w:t>
            </w:r>
          </w:p>
        </w:tc>
      </w:tr>
      <w:tr w:rsidR="009F0F23" w14:paraId="4FE08D93" w14:textId="77777777" w:rsidTr="009F0F23">
        <w:trPr>
          <w:trHeight w:val="300"/>
        </w:trPr>
        <w:tc>
          <w:tcPr>
            <w:tcW w:w="2960" w:type="dxa"/>
            <w:tcBorders>
              <w:top w:val="nil"/>
              <w:left w:val="single" w:sz="4" w:space="0" w:color="auto"/>
              <w:bottom w:val="single" w:sz="4" w:space="0" w:color="auto"/>
              <w:right w:val="single" w:sz="4" w:space="0" w:color="auto"/>
            </w:tcBorders>
            <w:noWrap/>
            <w:vAlign w:val="bottom"/>
            <w:hideMark/>
          </w:tcPr>
          <w:p w14:paraId="25A31CB2"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FINANSZÍROZÁSI KIADÁSOK ÖSSZESEN</w:t>
            </w:r>
          </w:p>
        </w:tc>
        <w:tc>
          <w:tcPr>
            <w:tcW w:w="2192" w:type="dxa"/>
            <w:tcBorders>
              <w:top w:val="nil"/>
              <w:left w:val="nil"/>
              <w:bottom w:val="single" w:sz="4" w:space="0" w:color="auto"/>
              <w:right w:val="single" w:sz="4" w:space="0" w:color="auto"/>
            </w:tcBorders>
            <w:noWrap/>
            <w:vAlign w:val="bottom"/>
            <w:hideMark/>
          </w:tcPr>
          <w:p w14:paraId="7D909FEB"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1.000.453.720</w:t>
            </w:r>
          </w:p>
        </w:tc>
        <w:tc>
          <w:tcPr>
            <w:tcW w:w="2126" w:type="dxa"/>
            <w:tcBorders>
              <w:top w:val="nil"/>
              <w:left w:val="nil"/>
              <w:bottom w:val="single" w:sz="4" w:space="0" w:color="auto"/>
              <w:right w:val="single" w:sz="4" w:space="0" w:color="auto"/>
            </w:tcBorders>
            <w:noWrap/>
            <w:vAlign w:val="bottom"/>
            <w:hideMark/>
          </w:tcPr>
          <w:p w14:paraId="3053F09C"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13.760.000</w:t>
            </w:r>
          </w:p>
        </w:tc>
        <w:tc>
          <w:tcPr>
            <w:tcW w:w="2410" w:type="dxa"/>
            <w:tcBorders>
              <w:top w:val="nil"/>
              <w:left w:val="nil"/>
              <w:bottom w:val="single" w:sz="4" w:space="0" w:color="auto"/>
              <w:right w:val="single" w:sz="4" w:space="0" w:color="auto"/>
            </w:tcBorders>
            <w:noWrap/>
            <w:vAlign w:val="bottom"/>
            <w:hideMark/>
          </w:tcPr>
          <w:p w14:paraId="1F425C6D"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1.014.213.720</w:t>
            </w:r>
          </w:p>
        </w:tc>
      </w:tr>
      <w:tr w:rsidR="009F0F23" w14:paraId="06ABC201" w14:textId="77777777" w:rsidTr="009F0F23">
        <w:trPr>
          <w:trHeight w:val="388"/>
        </w:trPr>
        <w:tc>
          <w:tcPr>
            <w:tcW w:w="2960" w:type="dxa"/>
            <w:tcBorders>
              <w:top w:val="nil"/>
              <w:left w:val="single" w:sz="4" w:space="0" w:color="auto"/>
              <w:bottom w:val="single" w:sz="4" w:space="0" w:color="auto"/>
              <w:right w:val="single" w:sz="4" w:space="0" w:color="auto"/>
            </w:tcBorders>
            <w:shd w:val="clear" w:color="auto" w:fill="F2F2F2"/>
            <w:noWrap/>
            <w:vAlign w:val="bottom"/>
            <w:hideMark/>
          </w:tcPr>
          <w:p w14:paraId="74A42148"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lastRenderedPageBreak/>
              <w:t>KIADÁSOK ÖSSZESEN</w:t>
            </w:r>
          </w:p>
        </w:tc>
        <w:tc>
          <w:tcPr>
            <w:tcW w:w="2192" w:type="dxa"/>
            <w:tcBorders>
              <w:top w:val="nil"/>
              <w:left w:val="nil"/>
              <w:bottom w:val="single" w:sz="4" w:space="0" w:color="auto"/>
              <w:right w:val="single" w:sz="4" w:space="0" w:color="auto"/>
            </w:tcBorders>
            <w:shd w:val="clear" w:color="auto" w:fill="F2F2F2"/>
            <w:noWrap/>
            <w:vAlign w:val="bottom"/>
            <w:hideMark/>
          </w:tcPr>
          <w:p w14:paraId="579DC20A"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c>
          <w:tcPr>
            <w:tcW w:w="2126" w:type="dxa"/>
            <w:tcBorders>
              <w:top w:val="nil"/>
              <w:left w:val="nil"/>
              <w:bottom w:val="single" w:sz="4" w:space="0" w:color="auto"/>
              <w:right w:val="single" w:sz="4" w:space="0" w:color="auto"/>
            </w:tcBorders>
            <w:shd w:val="clear" w:color="auto" w:fill="F2F2F2"/>
            <w:noWrap/>
            <w:vAlign w:val="bottom"/>
            <w:hideMark/>
          </w:tcPr>
          <w:p w14:paraId="5A29CF4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15.680.000</w:t>
            </w:r>
          </w:p>
        </w:tc>
        <w:tc>
          <w:tcPr>
            <w:tcW w:w="2410" w:type="dxa"/>
            <w:tcBorders>
              <w:top w:val="nil"/>
              <w:left w:val="nil"/>
              <w:bottom w:val="single" w:sz="4" w:space="0" w:color="auto"/>
              <w:right w:val="single" w:sz="4" w:space="0" w:color="auto"/>
            </w:tcBorders>
            <w:shd w:val="clear" w:color="auto" w:fill="F2F2F2"/>
            <w:noWrap/>
            <w:vAlign w:val="bottom"/>
            <w:hideMark/>
          </w:tcPr>
          <w:p w14:paraId="1101A1E0"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1.292.856.376</w:t>
            </w:r>
          </w:p>
        </w:tc>
      </w:tr>
      <w:tr w:rsidR="009F0F23" w14:paraId="59B309A3" w14:textId="77777777" w:rsidTr="009F0F23">
        <w:trPr>
          <w:trHeight w:val="300"/>
        </w:trPr>
        <w:tc>
          <w:tcPr>
            <w:tcW w:w="296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063E599D" w14:textId="77777777" w:rsidR="009F0F23" w:rsidRDefault="009F0F23">
            <w:pPr>
              <w:spacing w:after="0" w:line="240" w:lineRule="auto"/>
              <w:rPr>
                <w:rFonts w:ascii="Calibri" w:eastAsia="Times New Roman" w:hAnsi="Calibri" w:cs="Calibri"/>
                <w:b/>
                <w:bCs/>
                <w:sz w:val="20"/>
                <w:szCs w:val="20"/>
                <w:lang w:eastAsia="hu-HU"/>
              </w:rPr>
            </w:pPr>
            <w:r>
              <w:rPr>
                <w:rFonts w:ascii="Calibri" w:eastAsia="Times New Roman" w:hAnsi="Calibri" w:cs="Calibri"/>
                <w:b/>
                <w:bCs/>
                <w:sz w:val="20"/>
                <w:szCs w:val="20"/>
                <w:lang w:eastAsia="hu-HU"/>
              </w:rPr>
              <w:t>BEVÉTELEK</w:t>
            </w:r>
          </w:p>
        </w:tc>
        <w:tc>
          <w:tcPr>
            <w:tcW w:w="2192" w:type="dxa"/>
            <w:tcBorders>
              <w:top w:val="nil"/>
              <w:left w:val="nil"/>
              <w:bottom w:val="single" w:sz="4" w:space="0" w:color="auto"/>
              <w:right w:val="single" w:sz="4" w:space="0" w:color="auto"/>
            </w:tcBorders>
            <w:shd w:val="clear" w:color="auto" w:fill="D9D9D9" w:themeFill="background1" w:themeFillShade="D9"/>
            <w:noWrap/>
            <w:vAlign w:val="bottom"/>
          </w:tcPr>
          <w:p w14:paraId="210086D2" w14:textId="77777777" w:rsidR="009F0F23" w:rsidRDefault="009F0F23">
            <w:pPr>
              <w:spacing w:after="0" w:line="240" w:lineRule="auto"/>
              <w:jc w:val="center"/>
              <w:rPr>
                <w:rFonts w:ascii="Calibri" w:eastAsia="Times New Roman" w:hAnsi="Calibri" w:cs="Calibri"/>
                <w:b/>
                <w:bCs/>
                <w:sz w:val="20"/>
                <w:szCs w:val="20"/>
                <w:lang w:eastAsia="hu-HU"/>
              </w:rPr>
            </w:pPr>
          </w:p>
        </w:tc>
        <w:tc>
          <w:tcPr>
            <w:tcW w:w="2126" w:type="dxa"/>
            <w:tcBorders>
              <w:top w:val="nil"/>
              <w:left w:val="nil"/>
              <w:bottom w:val="single" w:sz="4" w:space="0" w:color="auto"/>
              <w:right w:val="single" w:sz="4" w:space="0" w:color="auto"/>
            </w:tcBorders>
            <w:shd w:val="clear" w:color="auto" w:fill="D9D9D9" w:themeFill="background1" w:themeFillShade="D9"/>
            <w:noWrap/>
            <w:vAlign w:val="bottom"/>
          </w:tcPr>
          <w:p w14:paraId="2C40F544" w14:textId="77777777" w:rsidR="009F0F23" w:rsidRDefault="009F0F23">
            <w:pPr>
              <w:spacing w:after="0" w:line="240" w:lineRule="auto"/>
              <w:jc w:val="center"/>
              <w:rPr>
                <w:rFonts w:ascii="Calibri" w:eastAsia="Times New Roman" w:hAnsi="Calibri" w:cs="Calibri"/>
                <w:b/>
                <w:bCs/>
                <w:sz w:val="20"/>
                <w:szCs w:val="20"/>
                <w:lang w:eastAsia="hu-HU"/>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bottom"/>
          </w:tcPr>
          <w:p w14:paraId="530DF669" w14:textId="77777777" w:rsidR="009F0F23" w:rsidRDefault="009F0F23">
            <w:pPr>
              <w:spacing w:after="0" w:line="240" w:lineRule="auto"/>
              <w:jc w:val="center"/>
              <w:rPr>
                <w:rFonts w:ascii="Calibri" w:eastAsia="Times New Roman" w:hAnsi="Calibri" w:cs="Calibri"/>
                <w:b/>
                <w:bCs/>
                <w:sz w:val="20"/>
                <w:szCs w:val="20"/>
                <w:lang w:eastAsia="hu-HU"/>
              </w:rPr>
            </w:pPr>
          </w:p>
        </w:tc>
      </w:tr>
      <w:tr w:rsidR="009F0F23" w14:paraId="5FEE6D43" w14:textId="77777777" w:rsidTr="009F0F23">
        <w:trPr>
          <w:trHeight w:val="540"/>
        </w:trPr>
        <w:tc>
          <w:tcPr>
            <w:tcW w:w="2960" w:type="dxa"/>
            <w:tcBorders>
              <w:top w:val="nil"/>
              <w:left w:val="single" w:sz="4" w:space="0" w:color="auto"/>
              <w:bottom w:val="single" w:sz="4" w:space="0" w:color="auto"/>
              <w:right w:val="single" w:sz="4" w:space="0" w:color="auto"/>
            </w:tcBorders>
            <w:noWrap/>
            <w:vAlign w:val="bottom"/>
            <w:hideMark/>
          </w:tcPr>
          <w:p w14:paraId="448596D8"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color w:val="000000"/>
                <w:sz w:val="20"/>
                <w:szCs w:val="20"/>
                <w:lang w:eastAsia="hu-HU"/>
              </w:rPr>
              <w:t>Egyéb mc. Támogatás bevétele BM működési támogatás</w:t>
            </w:r>
          </w:p>
        </w:tc>
        <w:tc>
          <w:tcPr>
            <w:tcW w:w="2192" w:type="dxa"/>
            <w:tcBorders>
              <w:top w:val="nil"/>
              <w:left w:val="nil"/>
              <w:bottom w:val="single" w:sz="4" w:space="0" w:color="auto"/>
              <w:right w:val="single" w:sz="4" w:space="0" w:color="auto"/>
            </w:tcBorders>
            <w:noWrap/>
            <w:vAlign w:val="bottom"/>
            <w:hideMark/>
          </w:tcPr>
          <w:p w14:paraId="53F8B422"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679 400 000</w:t>
            </w:r>
          </w:p>
        </w:tc>
        <w:tc>
          <w:tcPr>
            <w:tcW w:w="2126" w:type="dxa"/>
            <w:tcBorders>
              <w:top w:val="nil"/>
              <w:left w:val="nil"/>
              <w:bottom w:val="single" w:sz="4" w:space="0" w:color="auto"/>
              <w:right w:val="single" w:sz="4" w:space="0" w:color="auto"/>
            </w:tcBorders>
            <w:noWrap/>
            <w:vAlign w:val="bottom"/>
            <w:hideMark/>
          </w:tcPr>
          <w:p w14:paraId="07236A20"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74AB0512"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679 400 000</w:t>
            </w:r>
          </w:p>
        </w:tc>
      </w:tr>
      <w:tr w:rsidR="009F0F23" w14:paraId="4DD9E357" w14:textId="77777777" w:rsidTr="009F0F23">
        <w:trPr>
          <w:trHeight w:val="548"/>
        </w:trPr>
        <w:tc>
          <w:tcPr>
            <w:tcW w:w="2960" w:type="dxa"/>
            <w:tcBorders>
              <w:top w:val="nil"/>
              <w:left w:val="single" w:sz="4" w:space="0" w:color="auto"/>
              <w:bottom w:val="single" w:sz="4" w:space="0" w:color="auto"/>
              <w:right w:val="single" w:sz="4" w:space="0" w:color="auto"/>
            </w:tcBorders>
            <w:noWrap/>
            <w:vAlign w:val="bottom"/>
            <w:hideMark/>
          </w:tcPr>
          <w:p w14:paraId="58E2889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Köznevelési Intézmények normatív támogatása 2026.év</w:t>
            </w:r>
          </w:p>
        </w:tc>
        <w:tc>
          <w:tcPr>
            <w:tcW w:w="2192" w:type="dxa"/>
            <w:tcBorders>
              <w:top w:val="nil"/>
              <w:left w:val="nil"/>
              <w:bottom w:val="single" w:sz="4" w:space="0" w:color="auto"/>
              <w:right w:val="single" w:sz="4" w:space="0" w:color="auto"/>
            </w:tcBorders>
            <w:noWrap/>
            <w:vAlign w:val="bottom"/>
            <w:hideMark/>
          </w:tcPr>
          <w:p w14:paraId="059E0BBB"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597.776.376</w:t>
            </w:r>
          </w:p>
        </w:tc>
        <w:tc>
          <w:tcPr>
            <w:tcW w:w="2126" w:type="dxa"/>
            <w:tcBorders>
              <w:top w:val="nil"/>
              <w:left w:val="nil"/>
              <w:bottom w:val="single" w:sz="4" w:space="0" w:color="auto"/>
              <w:right w:val="single" w:sz="4" w:space="0" w:color="auto"/>
            </w:tcBorders>
            <w:noWrap/>
            <w:vAlign w:val="bottom"/>
            <w:hideMark/>
          </w:tcPr>
          <w:p w14:paraId="1B34AB60"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E9F3C52"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597.776.376</w:t>
            </w:r>
          </w:p>
        </w:tc>
      </w:tr>
      <w:tr w:rsidR="009F0F23" w14:paraId="5B042C66" w14:textId="77777777" w:rsidTr="009F0F23">
        <w:trPr>
          <w:trHeight w:val="548"/>
        </w:trPr>
        <w:tc>
          <w:tcPr>
            <w:tcW w:w="2960" w:type="dxa"/>
            <w:tcBorders>
              <w:top w:val="nil"/>
              <w:left w:val="single" w:sz="4" w:space="0" w:color="auto"/>
              <w:bottom w:val="single" w:sz="4" w:space="0" w:color="auto"/>
              <w:right w:val="single" w:sz="4" w:space="0" w:color="auto"/>
            </w:tcBorders>
            <w:noWrap/>
            <w:vAlign w:val="bottom"/>
            <w:hideMark/>
          </w:tcPr>
          <w:p w14:paraId="3AF35A5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Közszférában dolgozók otthonteremtési támogatása</w:t>
            </w:r>
          </w:p>
        </w:tc>
        <w:tc>
          <w:tcPr>
            <w:tcW w:w="2192" w:type="dxa"/>
            <w:tcBorders>
              <w:top w:val="nil"/>
              <w:left w:val="nil"/>
              <w:bottom w:val="single" w:sz="4" w:space="0" w:color="auto"/>
              <w:right w:val="single" w:sz="4" w:space="0" w:color="auto"/>
            </w:tcBorders>
            <w:noWrap/>
            <w:vAlign w:val="bottom"/>
            <w:hideMark/>
          </w:tcPr>
          <w:p w14:paraId="24DEB938"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F74507F"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1.920.000</w:t>
            </w:r>
          </w:p>
        </w:tc>
        <w:tc>
          <w:tcPr>
            <w:tcW w:w="2410" w:type="dxa"/>
            <w:tcBorders>
              <w:top w:val="nil"/>
              <w:left w:val="nil"/>
              <w:bottom w:val="single" w:sz="4" w:space="0" w:color="auto"/>
              <w:right w:val="single" w:sz="4" w:space="0" w:color="auto"/>
            </w:tcBorders>
            <w:noWrap/>
            <w:vAlign w:val="bottom"/>
            <w:hideMark/>
          </w:tcPr>
          <w:p w14:paraId="7C40BF9F" w14:textId="77777777" w:rsidR="009F0F23" w:rsidRDefault="009F0F23">
            <w:pPr>
              <w:spacing w:after="0" w:line="240" w:lineRule="auto"/>
              <w:jc w:val="center"/>
              <w:rPr>
                <w:rFonts w:ascii="Calibri" w:eastAsia="Times New Roman" w:hAnsi="Calibri" w:cs="Calibri"/>
                <w:sz w:val="20"/>
                <w:szCs w:val="20"/>
                <w:lang w:eastAsia="hu-HU"/>
              </w:rPr>
            </w:pPr>
            <w:r>
              <w:rPr>
                <w:rFonts w:ascii="Calibri" w:eastAsia="Times New Roman" w:hAnsi="Calibri" w:cs="Calibri"/>
                <w:sz w:val="20"/>
                <w:szCs w:val="20"/>
                <w:lang w:eastAsia="hu-HU"/>
              </w:rPr>
              <w:t>15.680.000</w:t>
            </w:r>
          </w:p>
        </w:tc>
      </w:tr>
      <w:tr w:rsidR="009F0F23" w14:paraId="78711C10" w14:textId="77777777" w:rsidTr="009F0F23">
        <w:trPr>
          <w:trHeight w:val="428"/>
        </w:trPr>
        <w:tc>
          <w:tcPr>
            <w:tcW w:w="29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4A2825C9"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KÖLTSÉGVETÉSI BEVÉTELEK</w:t>
            </w:r>
          </w:p>
        </w:tc>
        <w:tc>
          <w:tcPr>
            <w:tcW w:w="2192" w:type="dxa"/>
            <w:tcBorders>
              <w:top w:val="nil"/>
              <w:left w:val="nil"/>
              <w:bottom w:val="single" w:sz="4" w:space="0" w:color="auto"/>
              <w:right w:val="single" w:sz="4" w:space="0" w:color="auto"/>
            </w:tcBorders>
            <w:shd w:val="clear" w:color="auto" w:fill="D9D9D9" w:themeFill="background1" w:themeFillShade="D9"/>
            <w:noWrap/>
            <w:vAlign w:val="bottom"/>
            <w:hideMark/>
          </w:tcPr>
          <w:p w14:paraId="013E7CF8"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c>
          <w:tcPr>
            <w:tcW w:w="2126" w:type="dxa"/>
            <w:tcBorders>
              <w:top w:val="nil"/>
              <w:left w:val="nil"/>
              <w:bottom w:val="single" w:sz="4" w:space="0" w:color="auto"/>
              <w:right w:val="single" w:sz="4" w:space="0" w:color="auto"/>
            </w:tcBorders>
            <w:shd w:val="clear" w:color="auto" w:fill="D9D9D9" w:themeFill="background1" w:themeFillShade="D9"/>
            <w:noWrap/>
            <w:vAlign w:val="bottom"/>
            <w:hideMark/>
          </w:tcPr>
          <w:p w14:paraId="554CED9D"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1.920.0000</w:t>
            </w:r>
          </w:p>
        </w:tc>
        <w:tc>
          <w:tcPr>
            <w:tcW w:w="2410" w:type="dxa"/>
            <w:tcBorders>
              <w:top w:val="nil"/>
              <w:left w:val="nil"/>
              <w:bottom w:val="single" w:sz="4" w:space="0" w:color="auto"/>
              <w:right w:val="single" w:sz="4" w:space="0" w:color="auto"/>
            </w:tcBorders>
            <w:shd w:val="clear" w:color="auto" w:fill="D9D9D9" w:themeFill="background1" w:themeFillShade="D9"/>
            <w:noWrap/>
            <w:vAlign w:val="bottom"/>
            <w:hideMark/>
          </w:tcPr>
          <w:p w14:paraId="034490BC"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1.292.856.376</w:t>
            </w:r>
          </w:p>
        </w:tc>
      </w:tr>
      <w:tr w:rsidR="009F0F23" w14:paraId="0020703F" w14:textId="77777777" w:rsidTr="009F0F23">
        <w:trPr>
          <w:trHeight w:val="418"/>
        </w:trPr>
        <w:tc>
          <w:tcPr>
            <w:tcW w:w="2960" w:type="dxa"/>
            <w:tcBorders>
              <w:top w:val="nil"/>
              <w:left w:val="single" w:sz="4" w:space="0" w:color="auto"/>
              <w:bottom w:val="single" w:sz="4" w:space="0" w:color="auto"/>
              <w:right w:val="single" w:sz="4" w:space="0" w:color="auto"/>
            </w:tcBorders>
            <w:shd w:val="clear" w:color="auto" w:fill="FFFFFF" w:themeFill="background1"/>
            <w:vAlign w:val="bottom"/>
            <w:hideMark/>
          </w:tcPr>
          <w:p w14:paraId="264E929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Költségvetési bevételekből</w:t>
            </w:r>
          </w:p>
          <w:p w14:paraId="2F5B8B1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bevételek összesen</w:t>
            </w:r>
          </w:p>
        </w:tc>
        <w:tc>
          <w:tcPr>
            <w:tcW w:w="2192" w:type="dxa"/>
            <w:tcBorders>
              <w:top w:val="nil"/>
              <w:left w:val="nil"/>
              <w:bottom w:val="single" w:sz="4" w:space="0" w:color="auto"/>
              <w:right w:val="single" w:sz="4" w:space="0" w:color="auto"/>
            </w:tcBorders>
            <w:shd w:val="clear" w:color="auto" w:fill="FFFFFF" w:themeFill="background1"/>
            <w:noWrap/>
            <w:vAlign w:val="bottom"/>
          </w:tcPr>
          <w:p w14:paraId="65F3ED6F" w14:textId="77777777" w:rsidR="009F0F23" w:rsidRDefault="009F0F23">
            <w:pPr>
              <w:spacing w:after="0" w:line="240" w:lineRule="auto"/>
              <w:jc w:val="center"/>
              <w:rPr>
                <w:rFonts w:ascii="Calibri" w:eastAsia="Times New Roman" w:hAnsi="Calibri" w:cs="Calibri"/>
                <w:color w:val="000000"/>
                <w:sz w:val="20"/>
                <w:szCs w:val="20"/>
                <w:lang w:eastAsia="hu-HU"/>
              </w:rPr>
            </w:pPr>
          </w:p>
        </w:tc>
        <w:tc>
          <w:tcPr>
            <w:tcW w:w="2126" w:type="dxa"/>
            <w:tcBorders>
              <w:top w:val="nil"/>
              <w:left w:val="nil"/>
              <w:bottom w:val="single" w:sz="4" w:space="0" w:color="auto"/>
              <w:right w:val="single" w:sz="4" w:space="0" w:color="auto"/>
            </w:tcBorders>
            <w:shd w:val="clear" w:color="auto" w:fill="FFFFFF" w:themeFill="background1"/>
            <w:noWrap/>
            <w:vAlign w:val="bottom"/>
            <w:hideMark/>
          </w:tcPr>
          <w:p w14:paraId="59E8B3B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13.760.000</w:t>
            </w:r>
          </w:p>
        </w:tc>
        <w:tc>
          <w:tcPr>
            <w:tcW w:w="2410" w:type="dxa"/>
            <w:tcBorders>
              <w:top w:val="nil"/>
              <w:left w:val="nil"/>
              <w:bottom w:val="single" w:sz="4" w:space="0" w:color="auto"/>
              <w:right w:val="single" w:sz="4" w:space="0" w:color="auto"/>
            </w:tcBorders>
            <w:shd w:val="clear" w:color="auto" w:fill="FFFFFF" w:themeFill="background1"/>
            <w:noWrap/>
            <w:vAlign w:val="bottom"/>
            <w:hideMark/>
          </w:tcPr>
          <w:p w14:paraId="4F44092A"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1.014.213.720</w:t>
            </w:r>
          </w:p>
        </w:tc>
      </w:tr>
      <w:tr w:rsidR="009F0F23" w14:paraId="131DCD61" w14:textId="77777777" w:rsidTr="009F0F23">
        <w:trPr>
          <w:trHeight w:val="418"/>
        </w:trPr>
        <w:tc>
          <w:tcPr>
            <w:tcW w:w="2960" w:type="dxa"/>
            <w:tcBorders>
              <w:top w:val="nil"/>
              <w:left w:val="single" w:sz="4" w:space="0" w:color="auto"/>
              <w:bottom w:val="single" w:sz="4" w:space="0" w:color="auto"/>
              <w:right w:val="single" w:sz="4" w:space="0" w:color="auto"/>
            </w:tcBorders>
            <w:shd w:val="clear" w:color="auto" w:fill="E7E6E6" w:themeFill="background2"/>
            <w:vAlign w:val="bottom"/>
            <w:hideMark/>
          </w:tcPr>
          <w:p w14:paraId="777EC825" w14:textId="77777777" w:rsidR="009F0F23" w:rsidRDefault="009F0F23">
            <w:pPr>
              <w:spacing w:after="0" w:line="240" w:lineRule="auto"/>
              <w:rPr>
                <w:rFonts w:ascii="Calibri" w:eastAsia="Times New Roman" w:hAnsi="Calibri" w:cs="Calibri"/>
                <w:b/>
                <w:bCs/>
                <w:sz w:val="20"/>
                <w:szCs w:val="20"/>
                <w:lang w:eastAsia="hu-HU"/>
              </w:rPr>
            </w:pPr>
            <w:r>
              <w:rPr>
                <w:rFonts w:ascii="Calibri" w:eastAsia="Times New Roman" w:hAnsi="Calibri" w:cs="Calibri"/>
                <w:b/>
                <w:bCs/>
                <w:sz w:val="20"/>
                <w:szCs w:val="20"/>
                <w:lang w:eastAsia="hu-HU"/>
              </w:rPr>
              <w:t xml:space="preserve">FINANSZÍROZÁSI BEVÉTELEK ÖSSZESEN: </w:t>
            </w:r>
          </w:p>
        </w:tc>
        <w:tc>
          <w:tcPr>
            <w:tcW w:w="2192" w:type="dxa"/>
            <w:tcBorders>
              <w:top w:val="nil"/>
              <w:left w:val="nil"/>
              <w:bottom w:val="single" w:sz="4" w:space="0" w:color="auto"/>
              <w:right w:val="single" w:sz="4" w:space="0" w:color="auto"/>
            </w:tcBorders>
            <w:shd w:val="clear" w:color="auto" w:fill="E7E6E6" w:themeFill="background2"/>
            <w:noWrap/>
            <w:vAlign w:val="bottom"/>
          </w:tcPr>
          <w:p w14:paraId="55D13A8A" w14:textId="77777777" w:rsidR="009F0F23" w:rsidRDefault="009F0F23">
            <w:pPr>
              <w:spacing w:after="0" w:line="240" w:lineRule="auto"/>
              <w:jc w:val="center"/>
              <w:rPr>
                <w:rFonts w:ascii="Calibri" w:eastAsia="Times New Roman" w:hAnsi="Calibri" w:cs="Calibri"/>
                <w:sz w:val="20"/>
                <w:szCs w:val="20"/>
                <w:lang w:eastAsia="hu-HU"/>
              </w:rPr>
            </w:pPr>
          </w:p>
        </w:tc>
        <w:tc>
          <w:tcPr>
            <w:tcW w:w="2126" w:type="dxa"/>
            <w:tcBorders>
              <w:top w:val="nil"/>
              <w:left w:val="nil"/>
              <w:bottom w:val="single" w:sz="4" w:space="0" w:color="auto"/>
              <w:right w:val="single" w:sz="4" w:space="0" w:color="auto"/>
            </w:tcBorders>
            <w:shd w:val="clear" w:color="auto" w:fill="E7E6E6" w:themeFill="background2"/>
            <w:noWrap/>
            <w:vAlign w:val="bottom"/>
            <w:hideMark/>
          </w:tcPr>
          <w:p w14:paraId="56BF952D" w14:textId="77777777" w:rsidR="009F0F23" w:rsidRDefault="009F0F23">
            <w:pPr>
              <w:spacing w:after="0" w:line="240" w:lineRule="auto"/>
              <w:jc w:val="center"/>
              <w:rPr>
                <w:rFonts w:ascii="Calibri" w:eastAsia="Times New Roman" w:hAnsi="Calibri" w:cs="Calibri"/>
                <w:b/>
                <w:bCs/>
                <w:sz w:val="20"/>
                <w:szCs w:val="20"/>
                <w:lang w:eastAsia="hu-HU"/>
              </w:rPr>
            </w:pPr>
            <w:r>
              <w:rPr>
                <w:rFonts w:ascii="Calibri" w:eastAsia="Times New Roman" w:hAnsi="Calibri" w:cs="Calibri"/>
                <w:b/>
                <w:bCs/>
                <w:sz w:val="20"/>
                <w:szCs w:val="20"/>
                <w:lang w:eastAsia="hu-HU"/>
              </w:rPr>
              <w:t>13.760.000</w:t>
            </w:r>
          </w:p>
        </w:tc>
        <w:tc>
          <w:tcPr>
            <w:tcW w:w="2410" w:type="dxa"/>
            <w:tcBorders>
              <w:top w:val="nil"/>
              <w:left w:val="nil"/>
              <w:bottom w:val="single" w:sz="4" w:space="0" w:color="auto"/>
              <w:right w:val="single" w:sz="4" w:space="0" w:color="auto"/>
            </w:tcBorders>
            <w:shd w:val="clear" w:color="auto" w:fill="E7E6E6" w:themeFill="background2"/>
            <w:noWrap/>
            <w:vAlign w:val="bottom"/>
          </w:tcPr>
          <w:p w14:paraId="0ECABF69" w14:textId="77777777" w:rsidR="009F0F23" w:rsidRDefault="009F0F23">
            <w:pPr>
              <w:spacing w:after="0" w:line="240" w:lineRule="auto"/>
              <w:jc w:val="center"/>
              <w:rPr>
                <w:rFonts w:ascii="Calibri" w:eastAsia="Times New Roman" w:hAnsi="Calibri" w:cs="Calibri"/>
                <w:sz w:val="20"/>
                <w:szCs w:val="20"/>
                <w:lang w:eastAsia="hu-HU"/>
              </w:rPr>
            </w:pPr>
          </w:p>
        </w:tc>
      </w:tr>
      <w:tr w:rsidR="009F0F23" w14:paraId="2009B484" w14:textId="77777777" w:rsidTr="009F0F23">
        <w:trPr>
          <w:trHeight w:val="565"/>
        </w:trPr>
        <w:tc>
          <w:tcPr>
            <w:tcW w:w="2960" w:type="dxa"/>
            <w:tcBorders>
              <w:top w:val="nil"/>
              <w:left w:val="single" w:sz="4" w:space="0" w:color="auto"/>
              <w:bottom w:val="single" w:sz="4" w:space="0" w:color="auto"/>
              <w:right w:val="single" w:sz="4" w:space="0" w:color="auto"/>
            </w:tcBorders>
            <w:shd w:val="clear" w:color="auto" w:fill="D0CECE" w:themeFill="background2" w:themeFillShade="E6"/>
            <w:noWrap/>
            <w:vAlign w:val="bottom"/>
            <w:hideMark/>
          </w:tcPr>
          <w:p w14:paraId="795CB87C"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MINDÖSSZESEN</w:t>
            </w:r>
          </w:p>
        </w:tc>
        <w:tc>
          <w:tcPr>
            <w:tcW w:w="2192" w:type="dxa"/>
            <w:tcBorders>
              <w:top w:val="nil"/>
              <w:left w:val="nil"/>
              <w:bottom w:val="single" w:sz="4" w:space="0" w:color="auto"/>
              <w:right w:val="single" w:sz="4" w:space="0" w:color="auto"/>
            </w:tcBorders>
            <w:shd w:val="clear" w:color="auto" w:fill="D0CECE" w:themeFill="background2" w:themeFillShade="E6"/>
            <w:noWrap/>
            <w:vAlign w:val="bottom"/>
            <w:hideMark/>
          </w:tcPr>
          <w:p w14:paraId="751E5A5D"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1.277.176.376</w:t>
            </w:r>
          </w:p>
        </w:tc>
        <w:tc>
          <w:tcPr>
            <w:tcW w:w="2126" w:type="dxa"/>
            <w:tcBorders>
              <w:top w:val="nil"/>
              <w:left w:val="nil"/>
              <w:bottom w:val="single" w:sz="4" w:space="0" w:color="auto"/>
              <w:right w:val="single" w:sz="4" w:space="0" w:color="auto"/>
            </w:tcBorders>
            <w:shd w:val="clear" w:color="auto" w:fill="D0CECE" w:themeFill="background2" w:themeFillShade="E6"/>
            <w:noWrap/>
            <w:vAlign w:val="bottom"/>
            <w:hideMark/>
          </w:tcPr>
          <w:p w14:paraId="287DA297"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15.680.000</w:t>
            </w:r>
          </w:p>
        </w:tc>
        <w:tc>
          <w:tcPr>
            <w:tcW w:w="2410" w:type="dxa"/>
            <w:tcBorders>
              <w:top w:val="nil"/>
              <w:left w:val="nil"/>
              <w:bottom w:val="single" w:sz="4" w:space="0" w:color="auto"/>
              <w:right w:val="single" w:sz="4" w:space="0" w:color="auto"/>
            </w:tcBorders>
            <w:shd w:val="clear" w:color="auto" w:fill="D0CECE" w:themeFill="background2" w:themeFillShade="E6"/>
            <w:noWrap/>
            <w:vAlign w:val="bottom"/>
            <w:hideMark/>
          </w:tcPr>
          <w:p w14:paraId="76D3379F"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1.292.856.376</w:t>
            </w:r>
          </w:p>
        </w:tc>
      </w:tr>
    </w:tbl>
    <w:p w14:paraId="01A86F20" w14:textId="5AA6B8B5" w:rsidR="009F0F23" w:rsidRDefault="009F0F23" w:rsidP="009F0F23">
      <w:pPr>
        <w:spacing w:line="240" w:lineRule="auto"/>
        <w:rPr>
          <w:rFonts w:asciiTheme="majorHAnsi" w:hAnsiTheme="majorHAnsi" w:cstheme="majorHAnsi"/>
          <w:b/>
          <w:sz w:val="24"/>
          <w:szCs w:val="24"/>
          <w:u w:val="single"/>
        </w:rPr>
      </w:pPr>
    </w:p>
    <w:p w14:paraId="35BBD10D" w14:textId="77777777"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Magyarországi Romák Országos Önkormányzatának Hivatala</w:t>
      </w:r>
    </w:p>
    <w:tbl>
      <w:tblPr>
        <w:tblW w:w="9640" w:type="dxa"/>
        <w:tblInd w:w="-431" w:type="dxa"/>
        <w:tblCellMar>
          <w:left w:w="70" w:type="dxa"/>
          <w:right w:w="70" w:type="dxa"/>
        </w:tblCellMar>
        <w:tblLook w:val="04A0" w:firstRow="1" w:lastRow="0" w:firstColumn="1" w:lastColumn="0" w:noHBand="0" w:noVBand="1"/>
      </w:tblPr>
      <w:tblGrid>
        <w:gridCol w:w="2978"/>
        <w:gridCol w:w="2126"/>
        <w:gridCol w:w="2126"/>
        <w:gridCol w:w="2410"/>
      </w:tblGrid>
      <w:tr w:rsidR="009F0F23" w14:paraId="6501FF21" w14:textId="77777777" w:rsidTr="009F0F23">
        <w:trPr>
          <w:trHeight w:val="825"/>
        </w:trPr>
        <w:tc>
          <w:tcPr>
            <w:tcW w:w="2978" w:type="dxa"/>
            <w:tcBorders>
              <w:top w:val="single" w:sz="4" w:space="0" w:color="auto"/>
              <w:left w:val="single" w:sz="4" w:space="0" w:color="auto"/>
              <w:bottom w:val="single" w:sz="4" w:space="0" w:color="auto"/>
              <w:right w:val="single" w:sz="4" w:space="0" w:color="auto"/>
            </w:tcBorders>
            <w:vAlign w:val="bottom"/>
            <w:hideMark/>
          </w:tcPr>
          <w:p w14:paraId="014FC2EF"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Magyarországi Romák Országos Önkormányzatának Hivatala előirányzat megnevezése</w:t>
            </w:r>
          </w:p>
        </w:tc>
        <w:tc>
          <w:tcPr>
            <w:tcW w:w="2126" w:type="dxa"/>
            <w:tcBorders>
              <w:top w:val="single" w:sz="4" w:space="0" w:color="auto"/>
              <w:left w:val="nil"/>
              <w:bottom w:val="single" w:sz="4" w:space="0" w:color="auto"/>
              <w:right w:val="single" w:sz="4" w:space="0" w:color="auto"/>
            </w:tcBorders>
            <w:vAlign w:val="bottom"/>
            <w:hideMark/>
          </w:tcPr>
          <w:p w14:paraId="6BF5F648"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55F60F7C"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126" w:type="dxa"/>
            <w:tcBorders>
              <w:top w:val="single" w:sz="4" w:space="0" w:color="auto"/>
              <w:left w:val="nil"/>
              <w:bottom w:val="single" w:sz="4" w:space="0" w:color="auto"/>
              <w:right w:val="single" w:sz="4" w:space="0" w:color="auto"/>
            </w:tcBorders>
            <w:vAlign w:val="center"/>
            <w:hideMark/>
          </w:tcPr>
          <w:p w14:paraId="5BBCD9A4"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410" w:type="dxa"/>
            <w:tcBorders>
              <w:top w:val="single" w:sz="4" w:space="0" w:color="auto"/>
              <w:left w:val="nil"/>
              <w:bottom w:val="single" w:sz="4" w:space="0" w:color="auto"/>
              <w:right w:val="single" w:sz="4" w:space="0" w:color="auto"/>
            </w:tcBorders>
            <w:vAlign w:val="center"/>
            <w:hideMark/>
          </w:tcPr>
          <w:p w14:paraId="76F6615C"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3C884BDB"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18A586CF"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126" w:type="dxa"/>
            <w:tcBorders>
              <w:top w:val="nil"/>
              <w:left w:val="nil"/>
              <w:bottom w:val="single" w:sz="4" w:space="0" w:color="auto"/>
              <w:right w:val="single" w:sz="4" w:space="0" w:color="auto"/>
            </w:tcBorders>
            <w:noWrap/>
            <w:vAlign w:val="bottom"/>
            <w:hideMark/>
          </w:tcPr>
          <w:p w14:paraId="2131634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129.508.400</w:t>
            </w:r>
          </w:p>
        </w:tc>
        <w:tc>
          <w:tcPr>
            <w:tcW w:w="2126" w:type="dxa"/>
            <w:tcBorders>
              <w:top w:val="nil"/>
              <w:left w:val="nil"/>
              <w:bottom w:val="single" w:sz="4" w:space="0" w:color="auto"/>
              <w:right w:val="single" w:sz="4" w:space="0" w:color="auto"/>
            </w:tcBorders>
            <w:noWrap/>
            <w:vAlign w:val="bottom"/>
            <w:hideMark/>
          </w:tcPr>
          <w:p w14:paraId="7EBB725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1.750.000</w:t>
            </w:r>
          </w:p>
        </w:tc>
        <w:tc>
          <w:tcPr>
            <w:tcW w:w="2410" w:type="dxa"/>
            <w:tcBorders>
              <w:top w:val="nil"/>
              <w:left w:val="nil"/>
              <w:bottom w:val="single" w:sz="4" w:space="0" w:color="auto"/>
              <w:right w:val="single" w:sz="4" w:space="0" w:color="auto"/>
            </w:tcBorders>
            <w:noWrap/>
            <w:vAlign w:val="bottom"/>
            <w:hideMark/>
          </w:tcPr>
          <w:p w14:paraId="781E469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131.258.400</w:t>
            </w:r>
          </w:p>
        </w:tc>
      </w:tr>
      <w:tr w:rsidR="009F0F23" w14:paraId="602FC1B1"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53D2E168"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126" w:type="dxa"/>
            <w:tcBorders>
              <w:top w:val="nil"/>
              <w:left w:val="nil"/>
              <w:bottom w:val="single" w:sz="4" w:space="0" w:color="auto"/>
              <w:right w:val="single" w:sz="4" w:space="0" w:color="auto"/>
            </w:tcBorders>
            <w:noWrap/>
            <w:vAlign w:val="bottom"/>
            <w:hideMark/>
          </w:tcPr>
          <w:p w14:paraId="5C1E2C3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20.229.716</w:t>
            </w:r>
          </w:p>
        </w:tc>
        <w:tc>
          <w:tcPr>
            <w:tcW w:w="2126" w:type="dxa"/>
            <w:tcBorders>
              <w:top w:val="nil"/>
              <w:left w:val="nil"/>
              <w:bottom w:val="single" w:sz="4" w:space="0" w:color="auto"/>
              <w:right w:val="single" w:sz="4" w:space="0" w:color="auto"/>
            </w:tcBorders>
            <w:noWrap/>
            <w:vAlign w:val="bottom"/>
            <w:hideMark/>
          </w:tcPr>
          <w:p w14:paraId="0C94421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490.000</w:t>
            </w:r>
          </w:p>
        </w:tc>
        <w:tc>
          <w:tcPr>
            <w:tcW w:w="2410" w:type="dxa"/>
            <w:tcBorders>
              <w:top w:val="nil"/>
              <w:left w:val="nil"/>
              <w:bottom w:val="single" w:sz="4" w:space="0" w:color="auto"/>
              <w:right w:val="single" w:sz="4" w:space="0" w:color="auto"/>
            </w:tcBorders>
            <w:noWrap/>
            <w:vAlign w:val="bottom"/>
            <w:hideMark/>
          </w:tcPr>
          <w:p w14:paraId="2EB7E74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20.719.716</w:t>
            </w:r>
          </w:p>
        </w:tc>
      </w:tr>
      <w:tr w:rsidR="009F0F23" w14:paraId="1D217F6F"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232680AA"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126" w:type="dxa"/>
            <w:tcBorders>
              <w:top w:val="nil"/>
              <w:left w:val="nil"/>
              <w:bottom w:val="single" w:sz="4" w:space="0" w:color="auto"/>
              <w:right w:val="single" w:sz="4" w:space="0" w:color="auto"/>
            </w:tcBorders>
            <w:noWrap/>
            <w:vAlign w:val="bottom"/>
            <w:hideMark/>
          </w:tcPr>
          <w:p w14:paraId="1722B9A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30 634 428</w:t>
            </w:r>
          </w:p>
        </w:tc>
        <w:tc>
          <w:tcPr>
            <w:tcW w:w="2126" w:type="dxa"/>
            <w:tcBorders>
              <w:top w:val="nil"/>
              <w:left w:val="nil"/>
              <w:bottom w:val="single" w:sz="4" w:space="0" w:color="auto"/>
              <w:right w:val="single" w:sz="4" w:space="0" w:color="auto"/>
            </w:tcBorders>
            <w:noWrap/>
            <w:vAlign w:val="bottom"/>
            <w:hideMark/>
          </w:tcPr>
          <w:p w14:paraId="2A39D30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076086D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30.634.428</w:t>
            </w:r>
          </w:p>
        </w:tc>
      </w:tr>
      <w:tr w:rsidR="009F0F23" w14:paraId="071D599A"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292287F0"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126" w:type="dxa"/>
            <w:tcBorders>
              <w:top w:val="nil"/>
              <w:left w:val="nil"/>
              <w:bottom w:val="single" w:sz="4" w:space="0" w:color="auto"/>
              <w:right w:val="single" w:sz="4" w:space="0" w:color="auto"/>
            </w:tcBorders>
            <w:noWrap/>
            <w:vAlign w:val="bottom"/>
            <w:hideMark/>
          </w:tcPr>
          <w:p w14:paraId="2CC5C80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A974CB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59680890"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76B1208B"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0C0321E5"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Általános működési célú tartalék</w:t>
            </w:r>
          </w:p>
        </w:tc>
        <w:tc>
          <w:tcPr>
            <w:tcW w:w="2126" w:type="dxa"/>
            <w:tcBorders>
              <w:top w:val="nil"/>
              <w:left w:val="nil"/>
              <w:bottom w:val="single" w:sz="4" w:space="0" w:color="auto"/>
              <w:right w:val="single" w:sz="4" w:space="0" w:color="auto"/>
            </w:tcBorders>
            <w:noWrap/>
            <w:vAlign w:val="bottom"/>
            <w:hideMark/>
          </w:tcPr>
          <w:p w14:paraId="6F38037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26.104.800</w:t>
            </w:r>
          </w:p>
        </w:tc>
        <w:tc>
          <w:tcPr>
            <w:tcW w:w="2126" w:type="dxa"/>
            <w:tcBorders>
              <w:top w:val="nil"/>
              <w:left w:val="nil"/>
              <w:bottom w:val="single" w:sz="4" w:space="0" w:color="auto"/>
              <w:right w:val="single" w:sz="4" w:space="0" w:color="auto"/>
            </w:tcBorders>
            <w:noWrap/>
            <w:vAlign w:val="bottom"/>
            <w:hideMark/>
          </w:tcPr>
          <w:p w14:paraId="52E9CBB0"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tcPr>
          <w:p w14:paraId="6E3808A9" w14:textId="77777777" w:rsidR="009F0F23" w:rsidRDefault="009F0F23">
            <w:pPr>
              <w:spacing w:after="0" w:line="240" w:lineRule="auto"/>
              <w:jc w:val="center"/>
              <w:rPr>
                <w:rFonts w:ascii="Calibri" w:eastAsia="Times New Roman" w:hAnsi="Calibri" w:cs="Calibri"/>
                <w:color w:val="000000"/>
                <w:sz w:val="20"/>
                <w:szCs w:val="20"/>
                <w:lang w:eastAsia="hu-HU"/>
              </w:rPr>
            </w:pPr>
          </w:p>
        </w:tc>
      </w:tr>
      <w:tr w:rsidR="009F0F23" w14:paraId="3A8C235E" w14:textId="77777777" w:rsidTr="009F0F23">
        <w:trPr>
          <w:trHeight w:val="300"/>
        </w:trPr>
        <w:tc>
          <w:tcPr>
            <w:tcW w:w="2978" w:type="dxa"/>
            <w:tcBorders>
              <w:top w:val="nil"/>
              <w:left w:val="single" w:sz="4" w:space="0" w:color="auto"/>
              <w:bottom w:val="single" w:sz="4" w:space="0" w:color="auto"/>
              <w:right w:val="single" w:sz="4" w:space="0" w:color="auto"/>
            </w:tcBorders>
            <w:shd w:val="clear" w:color="auto" w:fill="F2F2F2"/>
            <w:noWrap/>
            <w:vAlign w:val="bottom"/>
            <w:hideMark/>
          </w:tcPr>
          <w:p w14:paraId="043A7D18"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126" w:type="dxa"/>
            <w:tcBorders>
              <w:top w:val="nil"/>
              <w:left w:val="nil"/>
              <w:bottom w:val="single" w:sz="4" w:space="0" w:color="auto"/>
              <w:right w:val="single" w:sz="4" w:space="0" w:color="auto"/>
            </w:tcBorders>
            <w:shd w:val="clear" w:color="auto" w:fill="F2F2F2"/>
            <w:noWrap/>
            <w:vAlign w:val="bottom"/>
            <w:hideMark/>
          </w:tcPr>
          <w:p w14:paraId="52DDBA4A"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206.477.344</w:t>
            </w:r>
          </w:p>
        </w:tc>
        <w:tc>
          <w:tcPr>
            <w:tcW w:w="2126" w:type="dxa"/>
            <w:tcBorders>
              <w:top w:val="nil"/>
              <w:left w:val="nil"/>
              <w:bottom w:val="single" w:sz="4" w:space="0" w:color="auto"/>
              <w:right w:val="single" w:sz="4" w:space="0" w:color="auto"/>
            </w:tcBorders>
            <w:shd w:val="clear" w:color="auto" w:fill="F2F2F2"/>
            <w:noWrap/>
            <w:vAlign w:val="bottom"/>
            <w:hideMark/>
          </w:tcPr>
          <w:p w14:paraId="1F40880B"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2.240.000</w:t>
            </w:r>
          </w:p>
        </w:tc>
        <w:tc>
          <w:tcPr>
            <w:tcW w:w="2410" w:type="dxa"/>
            <w:tcBorders>
              <w:top w:val="nil"/>
              <w:left w:val="nil"/>
              <w:bottom w:val="single" w:sz="4" w:space="0" w:color="auto"/>
              <w:right w:val="single" w:sz="4" w:space="0" w:color="auto"/>
            </w:tcBorders>
            <w:shd w:val="clear" w:color="auto" w:fill="F2F2F2"/>
            <w:noWrap/>
            <w:vAlign w:val="bottom"/>
            <w:hideMark/>
          </w:tcPr>
          <w:p w14:paraId="09AFDBB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208.717.344</w:t>
            </w:r>
          </w:p>
        </w:tc>
      </w:tr>
      <w:tr w:rsidR="009F0F23" w14:paraId="216DD2FF"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2D358F9C"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126" w:type="dxa"/>
            <w:tcBorders>
              <w:top w:val="nil"/>
              <w:left w:val="nil"/>
              <w:bottom w:val="single" w:sz="4" w:space="0" w:color="auto"/>
              <w:right w:val="single" w:sz="4" w:space="0" w:color="auto"/>
            </w:tcBorders>
            <w:noWrap/>
            <w:vAlign w:val="bottom"/>
            <w:hideMark/>
          </w:tcPr>
          <w:p w14:paraId="7AD331E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206.477.344</w:t>
            </w:r>
          </w:p>
        </w:tc>
        <w:tc>
          <w:tcPr>
            <w:tcW w:w="2126" w:type="dxa"/>
            <w:tcBorders>
              <w:top w:val="nil"/>
              <w:left w:val="nil"/>
              <w:bottom w:val="single" w:sz="4" w:space="0" w:color="auto"/>
              <w:right w:val="single" w:sz="4" w:space="0" w:color="auto"/>
            </w:tcBorders>
            <w:noWrap/>
            <w:vAlign w:val="bottom"/>
            <w:hideMark/>
          </w:tcPr>
          <w:p w14:paraId="132F64A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2.240.000</w:t>
            </w:r>
          </w:p>
        </w:tc>
        <w:tc>
          <w:tcPr>
            <w:tcW w:w="2410" w:type="dxa"/>
            <w:tcBorders>
              <w:top w:val="nil"/>
              <w:left w:val="nil"/>
              <w:bottom w:val="single" w:sz="4" w:space="0" w:color="auto"/>
              <w:right w:val="single" w:sz="4" w:space="0" w:color="auto"/>
            </w:tcBorders>
            <w:noWrap/>
            <w:vAlign w:val="bottom"/>
            <w:hideMark/>
          </w:tcPr>
          <w:p w14:paraId="1C34675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208.717.344</w:t>
            </w:r>
          </w:p>
        </w:tc>
      </w:tr>
      <w:tr w:rsidR="009F0F23" w14:paraId="2349A20A" w14:textId="77777777" w:rsidTr="009F0F23">
        <w:trPr>
          <w:trHeight w:val="300"/>
        </w:trPr>
        <w:tc>
          <w:tcPr>
            <w:tcW w:w="2978" w:type="dxa"/>
            <w:tcBorders>
              <w:top w:val="nil"/>
              <w:left w:val="single" w:sz="4" w:space="0" w:color="auto"/>
              <w:bottom w:val="single" w:sz="4" w:space="0" w:color="auto"/>
              <w:right w:val="single" w:sz="4" w:space="0" w:color="auto"/>
            </w:tcBorders>
            <w:noWrap/>
            <w:vAlign w:val="bottom"/>
            <w:hideMark/>
          </w:tcPr>
          <w:p w14:paraId="0D443850"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126" w:type="dxa"/>
            <w:tcBorders>
              <w:top w:val="nil"/>
              <w:left w:val="nil"/>
              <w:bottom w:val="single" w:sz="4" w:space="0" w:color="auto"/>
              <w:right w:val="single" w:sz="4" w:space="0" w:color="auto"/>
            </w:tcBorders>
            <w:noWrap/>
            <w:vAlign w:val="bottom"/>
            <w:hideMark/>
          </w:tcPr>
          <w:p w14:paraId="0D3106F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CE50A8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69D1738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4770B975" w14:textId="77777777" w:rsidTr="009F0F23">
        <w:trPr>
          <w:trHeight w:val="555"/>
        </w:trPr>
        <w:tc>
          <w:tcPr>
            <w:tcW w:w="2978" w:type="dxa"/>
            <w:tcBorders>
              <w:top w:val="nil"/>
              <w:left w:val="single" w:sz="4" w:space="0" w:color="auto"/>
              <w:bottom w:val="single" w:sz="4" w:space="0" w:color="auto"/>
              <w:right w:val="single" w:sz="4" w:space="0" w:color="auto"/>
            </w:tcBorders>
            <w:vAlign w:val="bottom"/>
            <w:hideMark/>
          </w:tcPr>
          <w:p w14:paraId="5ADA229D"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Szolgáltatások ellenértékének bevétele</w:t>
            </w:r>
          </w:p>
        </w:tc>
        <w:tc>
          <w:tcPr>
            <w:tcW w:w="2126" w:type="dxa"/>
            <w:tcBorders>
              <w:top w:val="nil"/>
              <w:left w:val="nil"/>
              <w:bottom w:val="single" w:sz="4" w:space="0" w:color="auto"/>
              <w:right w:val="single" w:sz="4" w:space="0" w:color="auto"/>
            </w:tcBorders>
            <w:noWrap/>
            <w:vAlign w:val="bottom"/>
            <w:hideMark/>
          </w:tcPr>
          <w:p w14:paraId="7D6EB7B9"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B8B3A7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410" w:type="dxa"/>
            <w:tcBorders>
              <w:top w:val="nil"/>
              <w:left w:val="nil"/>
              <w:bottom w:val="single" w:sz="4" w:space="0" w:color="auto"/>
              <w:right w:val="single" w:sz="4" w:space="0" w:color="auto"/>
            </w:tcBorders>
            <w:noWrap/>
            <w:vAlign w:val="bottom"/>
            <w:hideMark/>
          </w:tcPr>
          <w:p w14:paraId="474F475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56FD97CA" w14:textId="77777777" w:rsidTr="009F0F23">
        <w:trPr>
          <w:trHeight w:val="300"/>
        </w:trPr>
        <w:tc>
          <w:tcPr>
            <w:tcW w:w="2978" w:type="dxa"/>
            <w:tcBorders>
              <w:top w:val="nil"/>
              <w:left w:val="single" w:sz="4" w:space="0" w:color="auto"/>
              <w:bottom w:val="single" w:sz="4" w:space="0" w:color="auto"/>
              <w:right w:val="single" w:sz="4" w:space="0" w:color="auto"/>
            </w:tcBorders>
            <w:shd w:val="clear" w:color="auto" w:fill="F2F2F2"/>
            <w:noWrap/>
            <w:vAlign w:val="bottom"/>
            <w:hideMark/>
          </w:tcPr>
          <w:p w14:paraId="4A87AA13"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126" w:type="dxa"/>
            <w:tcBorders>
              <w:top w:val="nil"/>
              <w:left w:val="nil"/>
              <w:bottom w:val="single" w:sz="4" w:space="0" w:color="auto"/>
              <w:right w:val="single" w:sz="4" w:space="0" w:color="auto"/>
            </w:tcBorders>
            <w:shd w:val="clear" w:color="auto" w:fill="F2F2F2"/>
            <w:noWrap/>
            <w:vAlign w:val="bottom"/>
            <w:hideMark/>
          </w:tcPr>
          <w:p w14:paraId="51947C4F"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206.477.344</w:t>
            </w:r>
          </w:p>
        </w:tc>
        <w:tc>
          <w:tcPr>
            <w:tcW w:w="2126" w:type="dxa"/>
            <w:tcBorders>
              <w:top w:val="nil"/>
              <w:left w:val="nil"/>
              <w:bottom w:val="single" w:sz="4" w:space="0" w:color="auto"/>
              <w:right w:val="single" w:sz="4" w:space="0" w:color="auto"/>
            </w:tcBorders>
            <w:shd w:val="clear" w:color="auto" w:fill="F2F2F2"/>
            <w:noWrap/>
            <w:vAlign w:val="bottom"/>
            <w:hideMark/>
          </w:tcPr>
          <w:p w14:paraId="4871C1A2"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2.240.000</w:t>
            </w:r>
          </w:p>
        </w:tc>
        <w:tc>
          <w:tcPr>
            <w:tcW w:w="2410" w:type="dxa"/>
            <w:tcBorders>
              <w:top w:val="nil"/>
              <w:left w:val="nil"/>
              <w:bottom w:val="single" w:sz="4" w:space="0" w:color="auto"/>
              <w:right w:val="single" w:sz="4" w:space="0" w:color="auto"/>
            </w:tcBorders>
            <w:shd w:val="clear" w:color="auto" w:fill="F2F2F2"/>
            <w:noWrap/>
            <w:vAlign w:val="bottom"/>
            <w:hideMark/>
          </w:tcPr>
          <w:p w14:paraId="4F1E430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208.717.344</w:t>
            </w:r>
          </w:p>
        </w:tc>
      </w:tr>
    </w:tbl>
    <w:p w14:paraId="4406A5AE" w14:textId="7F11A868" w:rsidR="009F0F23" w:rsidRDefault="009F0F23" w:rsidP="009F0F23">
      <w:pPr>
        <w:spacing w:line="240" w:lineRule="auto"/>
        <w:rPr>
          <w:rFonts w:asciiTheme="majorHAnsi" w:hAnsiTheme="majorHAnsi" w:cstheme="majorHAnsi"/>
          <w:b/>
          <w:sz w:val="24"/>
          <w:szCs w:val="24"/>
          <w:u w:val="single"/>
        </w:rPr>
      </w:pPr>
    </w:p>
    <w:p w14:paraId="1103F675" w14:textId="4E26DD5A"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Foglalkoztatási Központ</w:t>
      </w:r>
    </w:p>
    <w:tbl>
      <w:tblPr>
        <w:tblW w:w="9498" w:type="dxa"/>
        <w:tblInd w:w="-572" w:type="dxa"/>
        <w:tblCellMar>
          <w:left w:w="70" w:type="dxa"/>
          <w:right w:w="70" w:type="dxa"/>
        </w:tblCellMar>
        <w:tblLook w:val="04A0" w:firstRow="1" w:lastRow="0" w:firstColumn="1" w:lastColumn="0" w:noHBand="0" w:noVBand="1"/>
      </w:tblPr>
      <w:tblGrid>
        <w:gridCol w:w="2835"/>
        <w:gridCol w:w="2410"/>
        <w:gridCol w:w="2126"/>
        <w:gridCol w:w="2127"/>
      </w:tblGrid>
      <w:tr w:rsidR="009F0F23" w14:paraId="0AD441DC" w14:textId="77777777" w:rsidTr="009F0F23">
        <w:trPr>
          <w:trHeight w:val="1035"/>
        </w:trPr>
        <w:tc>
          <w:tcPr>
            <w:tcW w:w="2835" w:type="dxa"/>
            <w:tcBorders>
              <w:top w:val="single" w:sz="4" w:space="0" w:color="auto"/>
              <w:left w:val="single" w:sz="4" w:space="0" w:color="auto"/>
              <w:bottom w:val="single" w:sz="4" w:space="0" w:color="auto"/>
              <w:right w:val="single" w:sz="4" w:space="0" w:color="auto"/>
            </w:tcBorders>
            <w:vAlign w:val="bottom"/>
            <w:hideMark/>
          </w:tcPr>
          <w:p w14:paraId="60129E6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Foglalkoztatási Központ előirányzat megnevezése</w:t>
            </w:r>
          </w:p>
        </w:tc>
        <w:tc>
          <w:tcPr>
            <w:tcW w:w="2410" w:type="dxa"/>
            <w:tcBorders>
              <w:top w:val="single" w:sz="4" w:space="0" w:color="auto"/>
              <w:left w:val="nil"/>
              <w:bottom w:val="single" w:sz="4" w:space="0" w:color="auto"/>
              <w:right w:val="single" w:sz="4" w:space="0" w:color="auto"/>
            </w:tcBorders>
            <w:vAlign w:val="center"/>
            <w:hideMark/>
          </w:tcPr>
          <w:p w14:paraId="45539C3A"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339D2980"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126" w:type="dxa"/>
            <w:tcBorders>
              <w:top w:val="single" w:sz="4" w:space="0" w:color="auto"/>
              <w:left w:val="nil"/>
              <w:bottom w:val="single" w:sz="4" w:space="0" w:color="auto"/>
              <w:right w:val="single" w:sz="4" w:space="0" w:color="auto"/>
            </w:tcBorders>
            <w:vAlign w:val="center"/>
            <w:hideMark/>
          </w:tcPr>
          <w:p w14:paraId="2F4DD178"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7" w:type="dxa"/>
            <w:tcBorders>
              <w:top w:val="single" w:sz="4" w:space="0" w:color="auto"/>
              <w:left w:val="nil"/>
              <w:bottom w:val="single" w:sz="4" w:space="0" w:color="auto"/>
              <w:right w:val="single" w:sz="4" w:space="0" w:color="auto"/>
            </w:tcBorders>
            <w:vAlign w:val="center"/>
            <w:hideMark/>
          </w:tcPr>
          <w:p w14:paraId="5769A46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4F50F6E4"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0BEF4AE0"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410" w:type="dxa"/>
            <w:tcBorders>
              <w:top w:val="nil"/>
              <w:left w:val="nil"/>
              <w:bottom w:val="single" w:sz="4" w:space="0" w:color="auto"/>
              <w:right w:val="single" w:sz="4" w:space="0" w:color="auto"/>
            </w:tcBorders>
            <w:noWrap/>
            <w:vAlign w:val="bottom"/>
            <w:hideMark/>
          </w:tcPr>
          <w:p w14:paraId="76181E7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31.048.000</w:t>
            </w:r>
          </w:p>
        </w:tc>
        <w:tc>
          <w:tcPr>
            <w:tcW w:w="2126" w:type="dxa"/>
            <w:tcBorders>
              <w:top w:val="nil"/>
              <w:left w:val="nil"/>
              <w:bottom w:val="single" w:sz="4" w:space="0" w:color="auto"/>
              <w:right w:val="single" w:sz="4" w:space="0" w:color="auto"/>
            </w:tcBorders>
            <w:noWrap/>
            <w:vAlign w:val="bottom"/>
            <w:hideMark/>
          </w:tcPr>
          <w:p w14:paraId="1655595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-6.650.088</w:t>
            </w:r>
          </w:p>
        </w:tc>
        <w:tc>
          <w:tcPr>
            <w:tcW w:w="2127" w:type="dxa"/>
            <w:tcBorders>
              <w:top w:val="nil"/>
              <w:left w:val="nil"/>
              <w:bottom w:val="single" w:sz="4" w:space="0" w:color="auto"/>
              <w:right w:val="single" w:sz="4" w:space="0" w:color="auto"/>
            </w:tcBorders>
            <w:noWrap/>
            <w:vAlign w:val="bottom"/>
            <w:hideMark/>
          </w:tcPr>
          <w:p w14:paraId="6351AC6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24.397.912</w:t>
            </w:r>
          </w:p>
        </w:tc>
      </w:tr>
      <w:tr w:rsidR="009F0F23" w14:paraId="49521AA1"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701C5720"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410" w:type="dxa"/>
            <w:tcBorders>
              <w:top w:val="nil"/>
              <w:left w:val="nil"/>
              <w:bottom w:val="single" w:sz="4" w:space="0" w:color="auto"/>
              <w:right w:val="single" w:sz="4" w:space="0" w:color="auto"/>
            </w:tcBorders>
            <w:noWrap/>
            <w:vAlign w:val="bottom"/>
            <w:hideMark/>
          </w:tcPr>
          <w:p w14:paraId="0A475FB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4.024.000</w:t>
            </w:r>
          </w:p>
        </w:tc>
        <w:tc>
          <w:tcPr>
            <w:tcW w:w="2126" w:type="dxa"/>
            <w:tcBorders>
              <w:top w:val="nil"/>
              <w:left w:val="nil"/>
              <w:bottom w:val="single" w:sz="4" w:space="0" w:color="auto"/>
              <w:right w:val="single" w:sz="4" w:space="0" w:color="auto"/>
            </w:tcBorders>
            <w:noWrap/>
            <w:vAlign w:val="bottom"/>
            <w:hideMark/>
          </w:tcPr>
          <w:p w14:paraId="6F2F90F9"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-840.638</w:t>
            </w:r>
          </w:p>
        </w:tc>
        <w:tc>
          <w:tcPr>
            <w:tcW w:w="2127" w:type="dxa"/>
            <w:tcBorders>
              <w:top w:val="nil"/>
              <w:left w:val="nil"/>
              <w:bottom w:val="single" w:sz="4" w:space="0" w:color="auto"/>
              <w:right w:val="single" w:sz="4" w:space="0" w:color="auto"/>
            </w:tcBorders>
            <w:noWrap/>
            <w:vAlign w:val="bottom"/>
            <w:hideMark/>
          </w:tcPr>
          <w:p w14:paraId="0ED981B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3.183.362</w:t>
            </w:r>
          </w:p>
        </w:tc>
      </w:tr>
      <w:tr w:rsidR="009F0F23" w14:paraId="0402F8AB"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6DD46176"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410" w:type="dxa"/>
            <w:tcBorders>
              <w:top w:val="nil"/>
              <w:left w:val="nil"/>
              <w:bottom w:val="single" w:sz="4" w:space="0" w:color="auto"/>
              <w:right w:val="single" w:sz="4" w:space="0" w:color="auto"/>
            </w:tcBorders>
            <w:noWrap/>
            <w:vAlign w:val="bottom"/>
            <w:hideMark/>
          </w:tcPr>
          <w:p w14:paraId="07ABD6F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13.978.000</w:t>
            </w:r>
          </w:p>
        </w:tc>
        <w:tc>
          <w:tcPr>
            <w:tcW w:w="2126" w:type="dxa"/>
            <w:tcBorders>
              <w:top w:val="nil"/>
              <w:left w:val="nil"/>
              <w:bottom w:val="single" w:sz="4" w:space="0" w:color="auto"/>
              <w:right w:val="single" w:sz="4" w:space="0" w:color="auto"/>
            </w:tcBorders>
            <w:noWrap/>
            <w:vAlign w:val="bottom"/>
            <w:hideMark/>
          </w:tcPr>
          <w:p w14:paraId="6661A4C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7.490.726</w:t>
            </w:r>
          </w:p>
        </w:tc>
        <w:tc>
          <w:tcPr>
            <w:tcW w:w="2127" w:type="dxa"/>
            <w:tcBorders>
              <w:top w:val="nil"/>
              <w:left w:val="nil"/>
              <w:bottom w:val="single" w:sz="4" w:space="0" w:color="auto"/>
              <w:right w:val="single" w:sz="4" w:space="0" w:color="auto"/>
            </w:tcBorders>
            <w:noWrap/>
            <w:vAlign w:val="bottom"/>
            <w:hideMark/>
          </w:tcPr>
          <w:p w14:paraId="4AFA6BB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21.468.726</w:t>
            </w:r>
          </w:p>
        </w:tc>
      </w:tr>
      <w:tr w:rsidR="009F0F23" w14:paraId="070F03DD"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010A598B"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410" w:type="dxa"/>
            <w:tcBorders>
              <w:top w:val="nil"/>
              <w:left w:val="nil"/>
              <w:bottom w:val="single" w:sz="4" w:space="0" w:color="auto"/>
              <w:right w:val="single" w:sz="4" w:space="0" w:color="auto"/>
            </w:tcBorders>
            <w:noWrap/>
            <w:vAlign w:val="bottom"/>
            <w:hideMark/>
          </w:tcPr>
          <w:p w14:paraId="0519DD6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4C504D5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3FB4683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4D5F186B"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6613EEC1"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w:t>
            </w:r>
          </w:p>
        </w:tc>
        <w:tc>
          <w:tcPr>
            <w:tcW w:w="2410" w:type="dxa"/>
            <w:tcBorders>
              <w:top w:val="nil"/>
              <w:left w:val="nil"/>
              <w:bottom w:val="single" w:sz="4" w:space="0" w:color="auto"/>
              <w:right w:val="single" w:sz="4" w:space="0" w:color="auto"/>
            </w:tcBorders>
            <w:noWrap/>
            <w:vAlign w:val="bottom"/>
            <w:hideMark/>
          </w:tcPr>
          <w:p w14:paraId="25BB482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1CCC5C3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66FB2FA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0A5BAA01" w14:textId="77777777" w:rsidTr="009F0F23">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54388E0C"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410" w:type="dxa"/>
            <w:tcBorders>
              <w:top w:val="nil"/>
              <w:left w:val="nil"/>
              <w:bottom w:val="single" w:sz="4" w:space="0" w:color="auto"/>
              <w:right w:val="single" w:sz="4" w:space="0" w:color="auto"/>
            </w:tcBorders>
            <w:shd w:val="clear" w:color="auto" w:fill="F2F2F2"/>
            <w:noWrap/>
            <w:vAlign w:val="bottom"/>
            <w:hideMark/>
          </w:tcPr>
          <w:p w14:paraId="18AE3FA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126" w:type="dxa"/>
            <w:tcBorders>
              <w:top w:val="nil"/>
              <w:left w:val="nil"/>
              <w:bottom w:val="single" w:sz="4" w:space="0" w:color="auto"/>
              <w:right w:val="single" w:sz="4" w:space="0" w:color="auto"/>
            </w:tcBorders>
            <w:shd w:val="clear" w:color="auto" w:fill="F2F2F2"/>
            <w:noWrap/>
            <w:vAlign w:val="bottom"/>
            <w:hideMark/>
          </w:tcPr>
          <w:p w14:paraId="6FCC7C3F"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127" w:type="dxa"/>
            <w:tcBorders>
              <w:top w:val="nil"/>
              <w:left w:val="nil"/>
              <w:bottom w:val="single" w:sz="4" w:space="0" w:color="auto"/>
              <w:right w:val="single" w:sz="4" w:space="0" w:color="auto"/>
            </w:tcBorders>
            <w:shd w:val="clear" w:color="auto" w:fill="F2F2F2"/>
            <w:noWrap/>
            <w:vAlign w:val="bottom"/>
            <w:hideMark/>
          </w:tcPr>
          <w:p w14:paraId="12C77EE4"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r w:rsidR="009F0F23" w14:paraId="28857FDE"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79958C2D"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410" w:type="dxa"/>
            <w:tcBorders>
              <w:top w:val="nil"/>
              <w:left w:val="nil"/>
              <w:bottom w:val="single" w:sz="4" w:space="0" w:color="auto"/>
              <w:right w:val="single" w:sz="4" w:space="0" w:color="auto"/>
            </w:tcBorders>
            <w:noWrap/>
            <w:vAlign w:val="bottom"/>
            <w:hideMark/>
          </w:tcPr>
          <w:p w14:paraId="792F93C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2126" w:type="dxa"/>
            <w:tcBorders>
              <w:top w:val="nil"/>
              <w:left w:val="nil"/>
              <w:bottom w:val="single" w:sz="4" w:space="0" w:color="auto"/>
              <w:right w:val="single" w:sz="4" w:space="0" w:color="auto"/>
            </w:tcBorders>
            <w:noWrap/>
            <w:vAlign w:val="bottom"/>
            <w:hideMark/>
          </w:tcPr>
          <w:p w14:paraId="3146309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6CC3A45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r>
      <w:tr w:rsidR="009F0F23" w14:paraId="52E5723E" w14:textId="77777777" w:rsidTr="009F0F23">
        <w:trPr>
          <w:trHeight w:val="555"/>
        </w:trPr>
        <w:tc>
          <w:tcPr>
            <w:tcW w:w="2835" w:type="dxa"/>
            <w:tcBorders>
              <w:top w:val="nil"/>
              <w:left w:val="single" w:sz="4" w:space="0" w:color="auto"/>
              <w:bottom w:val="single" w:sz="4" w:space="0" w:color="auto"/>
              <w:right w:val="single" w:sz="4" w:space="0" w:color="auto"/>
            </w:tcBorders>
            <w:vAlign w:val="bottom"/>
            <w:hideMark/>
          </w:tcPr>
          <w:p w14:paraId="248739B2"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lastRenderedPageBreak/>
              <w:t>Szolgáltatások ellenértékének bevétele</w:t>
            </w:r>
          </w:p>
        </w:tc>
        <w:tc>
          <w:tcPr>
            <w:tcW w:w="2410" w:type="dxa"/>
            <w:tcBorders>
              <w:top w:val="nil"/>
              <w:left w:val="nil"/>
              <w:bottom w:val="single" w:sz="4" w:space="0" w:color="auto"/>
              <w:right w:val="single" w:sz="4" w:space="0" w:color="auto"/>
            </w:tcBorders>
            <w:noWrap/>
            <w:vAlign w:val="bottom"/>
            <w:hideMark/>
          </w:tcPr>
          <w:p w14:paraId="72BD378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60083C6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3701960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7FF4356B" w14:textId="77777777" w:rsidTr="009F0F23">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475C9D59"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410" w:type="dxa"/>
            <w:tcBorders>
              <w:top w:val="nil"/>
              <w:left w:val="nil"/>
              <w:bottom w:val="single" w:sz="4" w:space="0" w:color="auto"/>
              <w:right w:val="single" w:sz="4" w:space="0" w:color="auto"/>
            </w:tcBorders>
            <w:shd w:val="clear" w:color="auto" w:fill="F2F2F2"/>
            <w:noWrap/>
            <w:vAlign w:val="bottom"/>
            <w:hideMark/>
          </w:tcPr>
          <w:p w14:paraId="470D3D97"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126" w:type="dxa"/>
            <w:tcBorders>
              <w:top w:val="nil"/>
              <w:left w:val="nil"/>
              <w:bottom w:val="single" w:sz="4" w:space="0" w:color="auto"/>
              <w:right w:val="single" w:sz="4" w:space="0" w:color="auto"/>
            </w:tcBorders>
            <w:shd w:val="clear" w:color="auto" w:fill="F2F2F2"/>
            <w:noWrap/>
            <w:vAlign w:val="bottom"/>
            <w:hideMark/>
          </w:tcPr>
          <w:p w14:paraId="6200B70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127" w:type="dxa"/>
            <w:tcBorders>
              <w:top w:val="nil"/>
              <w:left w:val="nil"/>
              <w:bottom w:val="single" w:sz="4" w:space="0" w:color="auto"/>
              <w:right w:val="single" w:sz="4" w:space="0" w:color="auto"/>
            </w:tcBorders>
            <w:shd w:val="clear" w:color="auto" w:fill="F2F2F2"/>
            <w:noWrap/>
            <w:vAlign w:val="bottom"/>
            <w:hideMark/>
          </w:tcPr>
          <w:p w14:paraId="507A53F8"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bl>
    <w:p w14:paraId="56B25264" w14:textId="77777777" w:rsidR="009F0F23" w:rsidRDefault="009F0F23" w:rsidP="009F0F23">
      <w:pPr>
        <w:spacing w:line="240" w:lineRule="auto"/>
        <w:jc w:val="center"/>
        <w:rPr>
          <w:rFonts w:asciiTheme="majorHAnsi" w:hAnsiTheme="majorHAnsi" w:cstheme="majorHAnsi"/>
          <w:b/>
          <w:sz w:val="24"/>
          <w:szCs w:val="24"/>
          <w:u w:val="single"/>
        </w:rPr>
      </w:pPr>
    </w:p>
    <w:p w14:paraId="120F9E5F" w14:textId="77777777"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Roma Misszió</w:t>
      </w:r>
    </w:p>
    <w:tbl>
      <w:tblPr>
        <w:tblW w:w="9498" w:type="dxa"/>
        <w:tblInd w:w="-572" w:type="dxa"/>
        <w:tblCellMar>
          <w:left w:w="70" w:type="dxa"/>
          <w:right w:w="70" w:type="dxa"/>
        </w:tblCellMar>
        <w:tblLook w:val="04A0" w:firstRow="1" w:lastRow="0" w:firstColumn="1" w:lastColumn="0" w:noHBand="0" w:noVBand="1"/>
      </w:tblPr>
      <w:tblGrid>
        <w:gridCol w:w="2835"/>
        <w:gridCol w:w="2552"/>
        <w:gridCol w:w="1984"/>
        <w:gridCol w:w="2127"/>
      </w:tblGrid>
      <w:tr w:rsidR="009F0F23" w14:paraId="152DE8F2" w14:textId="77777777" w:rsidTr="009F0F23">
        <w:trPr>
          <w:trHeight w:val="855"/>
        </w:trPr>
        <w:tc>
          <w:tcPr>
            <w:tcW w:w="2835" w:type="dxa"/>
            <w:tcBorders>
              <w:top w:val="single" w:sz="4" w:space="0" w:color="auto"/>
              <w:left w:val="single" w:sz="4" w:space="0" w:color="auto"/>
              <w:bottom w:val="single" w:sz="4" w:space="0" w:color="auto"/>
              <w:right w:val="single" w:sz="4" w:space="0" w:color="auto"/>
            </w:tcBorders>
            <w:vAlign w:val="bottom"/>
            <w:hideMark/>
          </w:tcPr>
          <w:p w14:paraId="7C3B6665"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Misszió előirányzat megnevezése</w:t>
            </w:r>
          </w:p>
        </w:tc>
        <w:tc>
          <w:tcPr>
            <w:tcW w:w="2552" w:type="dxa"/>
            <w:tcBorders>
              <w:top w:val="single" w:sz="4" w:space="0" w:color="auto"/>
              <w:left w:val="nil"/>
              <w:bottom w:val="single" w:sz="4" w:space="0" w:color="auto"/>
              <w:right w:val="single" w:sz="4" w:space="0" w:color="auto"/>
            </w:tcBorders>
            <w:vAlign w:val="center"/>
            <w:hideMark/>
          </w:tcPr>
          <w:p w14:paraId="0DD4204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1DE66FA7"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1984" w:type="dxa"/>
            <w:tcBorders>
              <w:top w:val="single" w:sz="4" w:space="0" w:color="auto"/>
              <w:left w:val="nil"/>
              <w:bottom w:val="single" w:sz="4" w:space="0" w:color="auto"/>
              <w:right w:val="single" w:sz="4" w:space="0" w:color="auto"/>
            </w:tcBorders>
            <w:vAlign w:val="center"/>
            <w:hideMark/>
          </w:tcPr>
          <w:p w14:paraId="2C560DD2"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7" w:type="dxa"/>
            <w:tcBorders>
              <w:top w:val="single" w:sz="4" w:space="0" w:color="auto"/>
              <w:left w:val="nil"/>
              <w:bottom w:val="single" w:sz="4" w:space="0" w:color="auto"/>
              <w:right w:val="single" w:sz="4" w:space="0" w:color="auto"/>
            </w:tcBorders>
            <w:vAlign w:val="center"/>
            <w:hideMark/>
          </w:tcPr>
          <w:p w14:paraId="7C5CF4F2"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3B5C6F7D"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1D4E374D"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552" w:type="dxa"/>
            <w:tcBorders>
              <w:top w:val="nil"/>
              <w:left w:val="nil"/>
              <w:bottom w:val="single" w:sz="4" w:space="0" w:color="auto"/>
              <w:right w:val="single" w:sz="4" w:space="0" w:color="auto"/>
            </w:tcBorders>
            <w:noWrap/>
            <w:vAlign w:val="center"/>
            <w:hideMark/>
          </w:tcPr>
          <w:p w14:paraId="5CAC3EF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24.356.000</w:t>
            </w:r>
          </w:p>
        </w:tc>
        <w:tc>
          <w:tcPr>
            <w:tcW w:w="1984" w:type="dxa"/>
            <w:tcBorders>
              <w:top w:val="nil"/>
              <w:left w:val="nil"/>
              <w:bottom w:val="single" w:sz="4" w:space="0" w:color="auto"/>
              <w:right w:val="single" w:sz="4" w:space="0" w:color="auto"/>
            </w:tcBorders>
            <w:noWrap/>
            <w:vAlign w:val="center"/>
            <w:hideMark/>
          </w:tcPr>
          <w:p w14:paraId="56F87A3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1.000.000</w:t>
            </w:r>
          </w:p>
        </w:tc>
        <w:tc>
          <w:tcPr>
            <w:tcW w:w="2127" w:type="dxa"/>
            <w:tcBorders>
              <w:top w:val="nil"/>
              <w:left w:val="nil"/>
              <w:bottom w:val="single" w:sz="4" w:space="0" w:color="auto"/>
              <w:right w:val="single" w:sz="4" w:space="0" w:color="auto"/>
            </w:tcBorders>
            <w:noWrap/>
            <w:vAlign w:val="center"/>
            <w:hideMark/>
          </w:tcPr>
          <w:p w14:paraId="1574C2A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25.356.000</w:t>
            </w:r>
          </w:p>
        </w:tc>
      </w:tr>
      <w:tr w:rsidR="009F0F23" w14:paraId="5A88653C"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642DDAAF"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552" w:type="dxa"/>
            <w:tcBorders>
              <w:top w:val="nil"/>
              <w:left w:val="nil"/>
              <w:bottom w:val="single" w:sz="4" w:space="0" w:color="auto"/>
              <w:right w:val="single" w:sz="4" w:space="0" w:color="auto"/>
            </w:tcBorders>
            <w:noWrap/>
            <w:vAlign w:val="center"/>
            <w:hideMark/>
          </w:tcPr>
          <w:p w14:paraId="4E2B6854"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3.188.000</w:t>
            </w:r>
          </w:p>
        </w:tc>
        <w:tc>
          <w:tcPr>
            <w:tcW w:w="1984" w:type="dxa"/>
            <w:tcBorders>
              <w:top w:val="nil"/>
              <w:left w:val="nil"/>
              <w:bottom w:val="single" w:sz="4" w:space="0" w:color="auto"/>
              <w:right w:val="single" w:sz="4" w:space="0" w:color="auto"/>
            </w:tcBorders>
            <w:noWrap/>
            <w:vAlign w:val="center"/>
            <w:hideMark/>
          </w:tcPr>
          <w:p w14:paraId="724E48E9"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280.000</w:t>
            </w:r>
          </w:p>
        </w:tc>
        <w:tc>
          <w:tcPr>
            <w:tcW w:w="2127" w:type="dxa"/>
            <w:tcBorders>
              <w:top w:val="nil"/>
              <w:left w:val="nil"/>
              <w:bottom w:val="single" w:sz="4" w:space="0" w:color="auto"/>
              <w:right w:val="single" w:sz="4" w:space="0" w:color="auto"/>
            </w:tcBorders>
            <w:noWrap/>
            <w:vAlign w:val="center"/>
            <w:hideMark/>
          </w:tcPr>
          <w:p w14:paraId="4050102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3.468.000</w:t>
            </w:r>
          </w:p>
        </w:tc>
      </w:tr>
      <w:tr w:rsidR="009F0F23" w14:paraId="332D6CC9"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3DA08A0F"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552" w:type="dxa"/>
            <w:tcBorders>
              <w:top w:val="nil"/>
              <w:left w:val="nil"/>
              <w:bottom w:val="single" w:sz="4" w:space="0" w:color="auto"/>
              <w:right w:val="single" w:sz="4" w:space="0" w:color="auto"/>
            </w:tcBorders>
            <w:noWrap/>
            <w:vAlign w:val="center"/>
            <w:hideMark/>
          </w:tcPr>
          <w:p w14:paraId="52DD446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21.506.000</w:t>
            </w:r>
          </w:p>
        </w:tc>
        <w:tc>
          <w:tcPr>
            <w:tcW w:w="1984" w:type="dxa"/>
            <w:tcBorders>
              <w:top w:val="nil"/>
              <w:left w:val="nil"/>
              <w:bottom w:val="single" w:sz="4" w:space="0" w:color="auto"/>
              <w:right w:val="single" w:sz="4" w:space="0" w:color="auto"/>
            </w:tcBorders>
            <w:noWrap/>
            <w:vAlign w:val="center"/>
            <w:hideMark/>
          </w:tcPr>
          <w:p w14:paraId="0D9707C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center"/>
            <w:hideMark/>
          </w:tcPr>
          <w:p w14:paraId="761232A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21.506.000</w:t>
            </w:r>
          </w:p>
        </w:tc>
      </w:tr>
      <w:tr w:rsidR="009F0F23" w14:paraId="4E0183D1"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70B31F47"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552" w:type="dxa"/>
            <w:tcBorders>
              <w:top w:val="nil"/>
              <w:left w:val="nil"/>
              <w:bottom w:val="single" w:sz="4" w:space="0" w:color="auto"/>
              <w:right w:val="single" w:sz="4" w:space="0" w:color="auto"/>
            </w:tcBorders>
            <w:noWrap/>
            <w:vAlign w:val="center"/>
            <w:hideMark/>
          </w:tcPr>
          <w:p w14:paraId="22C3D2D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4" w:type="dxa"/>
            <w:tcBorders>
              <w:top w:val="nil"/>
              <w:left w:val="nil"/>
              <w:bottom w:val="single" w:sz="4" w:space="0" w:color="auto"/>
              <w:right w:val="single" w:sz="4" w:space="0" w:color="auto"/>
            </w:tcBorders>
            <w:noWrap/>
            <w:vAlign w:val="center"/>
            <w:hideMark/>
          </w:tcPr>
          <w:p w14:paraId="4D7C593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center"/>
            <w:hideMark/>
          </w:tcPr>
          <w:p w14:paraId="3678A93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424F1507"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2B2AD007"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w:t>
            </w:r>
          </w:p>
        </w:tc>
        <w:tc>
          <w:tcPr>
            <w:tcW w:w="2552" w:type="dxa"/>
            <w:tcBorders>
              <w:top w:val="nil"/>
              <w:left w:val="nil"/>
              <w:bottom w:val="single" w:sz="4" w:space="0" w:color="auto"/>
              <w:right w:val="single" w:sz="4" w:space="0" w:color="auto"/>
            </w:tcBorders>
            <w:noWrap/>
            <w:vAlign w:val="center"/>
            <w:hideMark/>
          </w:tcPr>
          <w:p w14:paraId="247B73F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4" w:type="dxa"/>
            <w:tcBorders>
              <w:top w:val="nil"/>
              <w:left w:val="nil"/>
              <w:bottom w:val="single" w:sz="4" w:space="0" w:color="auto"/>
              <w:right w:val="single" w:sz="4" w:space="0" w:color="auto"/>
            </w:tcBorders>
            <w:noWrap/>
            <w:vAlign w:val="center"/>
            <w:hideMark/>
          </w:tcPr>
          <w:p w14:paraId="2F1D636A"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center"/>
            <w:hideMark/>
          </w:tcPr>
          <w:p w14:paraId="157B9D5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6295024E" w14:textId="77777777" w:rsidTr="009F0F23">
        <w:trPr>
          <w:trHeight w:val="341"/>
        </w:trPr>
        <w:tc>
          <w:tcPr>
            <w:tcW w:w="2835"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14:paraId="6EE676E5"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552" w:type="dxa"/>
            <w:tcBorders>
              <w:top w:val="single" w:sz="4" w:space="0" w:color="auto"/>
              <w:left w:val="nil"/>
              <w:bottom w:val="single" w:sz="4" w:space="0" w:color="auto"/>
              <w:right w:val="single" w:sz="4" w:space="0" w:color="auto"/>
            </w:tcBorders>
            <w:shd w:val="clear" w:color="auto" w:fill="F2F2F2"/>
            <w:noWrap/>
            <w:vAlign w:val="center"/>
            <w:hideMark/>
          </w:tcPr>
          <w:p w14:paraId="1A6C28BA"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1984" w:type="dxa"/>
            <w:tcBorders>
              <w:top w:val="single" w:sz="4" w:space="0" w:color="auto"/>
              <w:left w:val="nil"/>
              <w:bottom w:val="single" w:sz="4" w:space="0" w:color="auto"/>
              <w:right w:val="single" w:sz="4" w:space="0" w:color="auto"/>
            </w:tcBorders>
            <w:shd w:val="clear" w:color="auto" w:fill="F2F2F2"/>
            <w:noWrap/>
            <w:vAlign w:val="center"/>
            <w:hideMark/>
          </w:tcPr>
          <w:p w14:paraId="4263330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1.280.000</w:t>
            </w:r>
          </w:p>
        </w:tc>
        <w:tc>
          <w:tcPr>
            <w:tcW w:w="2127" w:type="dxa"/>
            <w:tcBorders>
              <w:top w:val="single" w:sz="4" w:space="0" w:color="auto"/>
              <w:left w:val="nil"/>
              <w:bottom w:val="single" w:sz="4" w:space="0" w:color="auto"/>
              <w:right w:val="single" w:sz="4" w:space="0" w:color="auto"/>
            </w:tcBorders>
            <w:shd w:val="clear" w:color="auto" w:fill="F2F2F2"/>
            <w:noWrap/>
            <w:vAlign w:val="center"/>
            <w:hideMark/>
          </w:tcPr>
          <w:p w14:paraId="72A943A5"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50.330.000</w:t>
            </w:r>
          </w:p>
        </w:tc>
      </w:tr>
      <w:tr w:rsidR="009F0F23" w14:paraId="64E828EC" w14:textId="77777777" w:rsidTr="009F0F23">
        <w:trPr>
          <w:trHeight w:val="341"/>
        </w:trPr>
        <w:tc>
          <w:tcPr>
            <w:tcW w:w="2835"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14:paraId="098663CC"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Misszió előirányzat megnevezése</w:t>
            </w:r>
          </w:p>
        </w:tc>
        <w:tc>
          <w:tcPr>
            <w:tcW w:w="2552" w:type="dxa"/>
            <w:tcBorders>
              <w:top w:val="single" w:sz="4" w:space="0" w:color="auto"/>
              <w:left w:val="nil"/>
              <w:bottom w:val="single" w:sz="4" w:space="0" w:color="auto"/>
              <w:right w:val="single" w:sz="4" w:space="0" w:color="auto"/>
            </w:tcBorders>
            <w:shd w:val="clear" w:color="auto" w:fill="F2F2F2"/>
            <w:noWrap/>
            <w:vAlign w:val="center"/>
            <w:hideMark/>
          </w:tcPr>
          <w:p w14:paraId="03AF4D7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773ADB10"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1984" w:type="dxa"/>
            <w:tcBorders>
              <w:top w:val="single" w:sz="4" w:space="0" w:color="auto"/>
              <w:left w:val="nil"/>
              <w:bottom w:val="single" w:sz="4" w:space="0" w:color="auto"/>
              <w:right w:val="single" w:sz="4" w:space="0" w:color="auto"/>
            </w:tcBorders>
            <w:shd w:val="clear" w:color="auto" w:fill="F2F2F2"/>
            <w:noWrap/>
            <w:vAlign w:val="center"/>
            <w:hideMark/>
          </w:tcPr>
          <w:p w14:paraId="27F2EE0C"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7" w:type="dxa"/>
            <w:tcBorders>
              <w:top w:val="single" w:sz="4" w:space="0" w:color="auto"/>
              <w:left w:val="nil"/>
              <w:bottom w:val="single" w:sz="4" w:space="0" w:color="auto"/>
              <w:right w:val="single" w:sz="4" w:space="0" w:color="auto"/>
            </w:tcBorders>
            <w:shd w:val="clear" w:color="auto" w:fill="F2F2F2"/>
            <w:noWrap/>
            <w:vAlign w:val="center"/>
            <w:hideMark/>
          </w:tcPr>
          <w:p w14:paraId="2DA3184E"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71F23131"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3976D59A"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552" w:type="dxa"/>
            <w:tcBorders>
              <w:top w:val="nil"/>
              <w:left w:val="nil"/>
              <w:bottom w:val="single" w:sz="4" w:space="0" w:color="auto"/>
              <w:right w:val="single" w:sz="4" w:space="0" w:color="auto"/>
            </w:tcBorders>
            <w:noWrap/>
            <w:vAlign w:val="center"/>
            <w:hideMark/>
          </w:tcPr>
          <w:p w14:paraId="1EED560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1984" w:type="dxa"/>
            <w:tcBorders>
              <w:top w:val="nil"/>
              <w:left w:val="nil"/>
              <w:bottom w:val="single" w:sz="4" w:space="0" w:color="auto"/>
              <w:right w:val="single" w:sz="4" w:space="0" w:color="auto"/>
            </w:tcBorders>
            <w:noWrap/>
            <w:vAlign w:val="center"/>
            <w:hideMark/>
          </w:tcPr>
          <w:p w14:paraId="120B1A2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1.280.000</w:t>
            </w:r>
          </w:p>
        </w:tc>
        <w:tc>
          <w:tcPr>
            <w:tcW w:w="2127" w:type="dxa"/>
            <w:tcBorders>
              <w:top w:val="nil"/>
              <w:left w:val="nil"/>
              <w:bottom w:val="single" w:sz="4" w:space="0" w:color="auto"/>
              <w:right w:val="single" w:sz="4" w:space="0" w:color="auto"/>
            </w:tcBorders>
            <w:noWrap/>
            <w:vAlign w:val="center"/>
            <w:hideMark/>
          </w:tcPr>
          <w:p w14:paraId="4EF6ED1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50.330.000</w:t>
            </w:r>
          </w:p>
        </w:tc>
      </w:tr>
      <w:tr w:rsidR="009F0F23" w14:paraId="001D651E" w14:textId="77777777" w:rsidTr="009F0F23">
        <w:trPr>
          <w:trHeight w:val="341"/>
        </w:trPr>
        <w:tc>
          <w:tcPr>
            <w:tcW w:w="2835" w:type="dxa"/>
            <w:tcBorders>
              <w:top w:val="nil"/>
              <w:left w:val="single" w:sz="4" w:space="0" w:color="auto"/>
              <w:bottom w:val="single" w:sz="4" w:space="0" w:color="auto"/>
              <w:right w:val="single" w:sz="4" w:space="0" w:color="auto"/>
            </w:tcBorders>
            <w:noWrap/>
            <w:vAlign w:val="bottom"/>
            <w:hideMark/>
          </w:tcPr>
          <w:p w14:paraId="73561A96"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552" w:type="dxa"/>
            <w:tcBorders>
              <w:top w:val="nil"/>
              <w:left w:val="nil"/>
              <w:bottom w:val="single" w:sz="4" w:space="0" w:color="auto"/>
              <w:right w:val="single" w:sz="4" w:space="0" w:color="auto"/>
            </w:tcBorders>
            <w:noWrap/>
            <w:vAlign w:val="center"/>
            <w:hideMark/>
          </w:tcPr>
          <w:p w14:paraId="4946DB0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4" w:type="dxa"/>
            <w:tcBorders>
              <w:top w:val="nil"/>
              <w:left w:val="nil"/>
              <w:bottom w:val="single" w:sz="4" w:space="0" w:color="auto"/>
              <w:right w:val="single" w:sz="4" w:space="0" w:color="auto"/>
            </w:tcBorders>
            <w:noWrap/>
            <w:vAlign w:val="center"/>
            <w:hideMark/>
          </w:tcPr>
          <w:p w14:paraId="3E4CD8E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center"/>
            <w:hideMark/>
          </w:tcPr>
          <w:p w14:paraId="252B104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2C3E2677" w14:textId="77777777" w:rsidTr="009F0F23">
        <w:trPr>
          <w:trHeight w:val="341"/>
        </w:trPr>
        <w:tc>
          <w:tcPr>
            <w:tcW w:w="2835" w:type="dxa"/>
            <w:tcBorders>
              <w:top w:val="nil"/>
              <w:left w:val="single" w:sz="4" w:space="0" w:color="auto"/>
              <w:bottom w:val="single" w:sz="4" w:space="0" w:color="auto"/>
              <w:right w:val="single" w:sz="4" w:space="0" w:color="auto"/>
            </w:tcBorders>
            <w:vAlign w:val="bottom"/>
            <w:hideMark/>
          </w:tcPr>
          <w:p w14:paraId="02BCEF24"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Egyéb mc. Támogatás bevétele</w:t>
            </w:r>
          </w:p>
        </w:tc>
        <w:tc>
          <w:tcPr>
            <w:tcW w:w="2552" w:type="dxa"/>
            <w:tcBorders>
              <w:top w:val="nil"/>
              <w:left w:val="nil"/>
              <w:bottom w:val="single" w:sz="4" w:space="0" w:color="auto"/>
              <w:right w:val="single" w:sz="4" w:space="0" w:color="auto"/>
            </w:tcBorders>
            <w:noWrap/>
            <w:vAlign w:val="center"/>
            <w:hideMark/>
          </w:tcPr>
          <w:p w14:paraId="252EF73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1984" w:type="dxa"/>
            <w:tcBorders>
              <w:top w:val="nil"/>
              <w:left w:val="nil"/>
              <w:bottom w:val="single" w:sz="4" w:space="0" w:color="auto"/>
              <w:right w:val="single" w:sz="4" w:space="0" w:color="auto"/>
            </w:tcBorders>
            <w:noWrap/>
            <w:vAlign w:val="center"/>
            <w:hideMark/>
          </w:tcPr>
          <w:p w14:paraId="15CFF27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center"/>
            <w:hideMark/>
          </w:tcPr>
          <w:p w14:paraId="65955080"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5ADBF978" w14:textId="77777777" w:rsidTr="009F0F23">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67566ADC"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552" w:type="dxa"/>
            <w:tcBorders>
              <w:top w:val="nil"/>
              <w:left w:val="nil"/>
              <w:bottom w:val="single" w:sz="4" w:space="0" w:color="auto"/>
              <w:right w:val="single" w:sz="4" w:space="0" w:color="auto"/>
            </w:tcBorders>
            <w:shd w:val="clear" w:color="auto" w:fill="F2F2F2"/>
            <w:noWrap/>
            <w:vAlign w:val="center"/>
            <w:hideMark/>
          </w:tcPr>
          <w:p w14:paraId="794E6CA2"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1984" w:type="dxa"/>
            <w:tcBorders>
              <w:top w:val="nil"/>
              <w:left w:val="nil"/>
              <w:bottom w:val="single" w:sz="4" w:space="0" w:color="auto"/>
              <w:right w:val="single" w:sz="4" w:space="0" w:color="auto"/>
            </w:tcBorders>
            <w:shd w:val="clear" w:color="auto" w:fill="F2F2F2"/>
            <w:noWrap/>
            <w:vAlign w:val="center"/>
            <w:hideMark/>
          </w:tcPr>
          <w:p w14:paraId="50AA869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1.280.000</w:t>
            </w:r>
          </w:p>
        </w:tc>
        <w:tc>
          <w:tcPr>
            <w:tcW w:w="2127" w:type="dxa"/>
            <w:tcBorders>
              <w:top w:val="nil"/>
              <w:left w:val="nil"/>
              <w:bottom w:val="single" w:sz="4" w:space="0" w:color="auto"/>
              <w:right w:val="single" w:sz="4" w:space="0" w:color="auto"/>
            </w:tcBorders>
            <w:shd w:val="clear" w:color="auto" w:fill="F2F2F2"/>
            <w:noWrap/>
            <w:vAlign w:val="center"/>
            <w:hideMark/>
          </w:tcPr>
          <w:p w14:paraId="38F99BD4"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50.330.000</w:t>
            </w:r>
          </w:p>
        </w:tc>
      </w:tr>
    </w:tbl>
    <w:p w14:paraId="43FE482F" w14:textId="77777777" w:rsidR="009F0F23" w:rsidRDefault="009F0F23" w:rsidP="009F0F23">
      <w:pPr>
        <w:pStyle w:val="Default"/>
        <w:jc w:val="both"/>
        <w:rPr>
          <w:rFonts w:ascii="Times New Roman" w:hAnsi="Times New Roman" w:cs="Times New Roman"/>
        </w:rPr>
      </w:pPr>
      <w:r>
        <w:t xml:space="preserve"> </w:t>
      </w:r>
    </w:p>
    <w:p w14:paraId="0D2419E1" w14:textId="77777777" w:rsidR="009F0F23" w:rsidRDefault="009F0F23" w:rsidP="009F0F23">
      <w:pPr>
        <w:pStyle w:val="Default"/>
        <w:ind w:left="-567" w:right="-283"/>
        <w:jc w:val="both"/>
        <w:rPr>
          <w:rFonts w:asciiTheme="majorHAnsi" w:hAnsiTheme="majorHAnsi" w:cstheme="majorHAnsi"/>
          <w:sz w:val="23"/>
          <w:szCs w:val="23"/>
        </w:rPr>
      </w:pPr>
      <w:r>
        <w:rPr>
          <w:rFonts w:asciiTheme="majorHAnsi" w:hAnsiTheme="majorHAnsi" w:cstheme="majorHAnsi"/>
          <w:sz w:val="23"/>
          <w:szCs w:val="23"/>
        </w:rPr>
        <w:t xml:space="preserve">Roma nemzetiségi kulturális kezdeményezések 2026. évi költségvetési támogatására" címmel kiírt nyílt pályázatán az Országos Roma Misszió pályázatot nyújtott be, sikeres pályázat esetén az intézmény költségvetését ismét módosítani kell. </w:t>
      </w:r>
    </w:p>
    <w:p w14:paraId="3D01884F" w14:textId="77777777" w:rsidR="009F0F23" w:rsidRDefault="009F0F23" w:rsidP="009F0F23">
      <w:pPr>
        <w:pStyle w:val="Default"/>
        <w:ind w:left="-567" w:right="-283"/>
        <w:jc w:val="both"/>
        <w:rPr>
          <w:rFonts w:asciiTheme="majorHAnsi" w:hAnsiTheme="majorHAnsi" w:cstheme="majorHAnsi"/>
          <w:sz w:val="23"/>
          <w:szCs w:val="23"/>
        </w:rPr>
      </w:pPr>
    </w:p>
    <w:p w14:paraId="7ED701AE" w14:textId="37571B44"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Sportközpont</w:t>
      </w:r>
    </w:p>
    <w:tbl>
      <w:tblPr>
        <w:tblW w:w="9498" w:type="dxa"/>
        <w:tblInd w:w="-577" w:type="dxa"/>
        <w:tblCellMar>
          <w:left w:w="70" w:type="dxa"/>
          <w:right w:w="70" w:type="dxa"/>
        </w:tblCellMar>
        <w:tblLook w:val="04A0" w:firstRow="1" w:lastRow="0" w:firstColumn="1" w:lastColumn="0" w:noHBand="0" w:noVBand="1"/>
      </w:tblPr>
      <w:tblGrid>
        <w:gridCol w:w="2835"/>
        <w:gridCol w:w="2268"/>
        <w:gridCol w:w="2268"/>
        <w:gridCol w:w="2127"/>
      </w:tblGrid>
      <w:tr w:rsidR="009F0F23" w14:paraId="6D5E75FB" w14:textId="77777777" w:rsidTr="009F0F23">
        <w:trPr>
          <w:trHeight w:val="1074"/>
        </w:trPr>
        <w:tc>
          <w:tcPr>
            <w:tcW w:w="2835" w:type="dxa"/>
            <w:tcBorders>
              <w:top w:val="single" w:sz="8" w:space="0" w:color="auto"/>
              <w:left w:val="single" w:sz="8" w:space="0" w:color="auto"/>
              <w:bottom w:val="single" w:sz="8" w:space="0" w:color="auto"/>
              <w:right w:val="single" w:sz="8" w:space="0" w:color="auto"/>
            </w:tcBorders>
            <w:vAlign w:val="center"/>
            <w:hideMark/>
          </w:tcPr>
          <w:p w14:paraId="19687F40"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Sportközpont előirányzat megnevezése</w:t>
            </w:r>
          </w:p>
        </w:tc>
        <w:tc>
          <w:tcPr>
            <w:tcW w:w="2268" w:type="dxa"/>
            <w:tcBorders>
              <w:top w:val="single" w:sz="8" w:space="0" w:color="auto"/>
              <w:left w:val="nil"/>
              <w:bottom w:val="single" w:sz="8" w:space="0" w:color="auto"/>
              <w:right w:val="single" w:sz="8" w:space="0" w:color="auto"/>
            </w:tcBorders>
            <w:vAlign w:val="center"/>
            <w:hideMark/>
          </w:tcPr>
          <w:p w14:paraId="58E68AA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1F61D85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8" w:space="0" w:color="auto"/>
              <w:left w:val="nil"/>
              <w:bottom w:val="single" w:sz="8" w:space="0" w:color="auto"/>
              <w:right w:val="single" w:sz="8" w:space="0" w:color="auto"/>
            </w:tcBorders>
            <w:vAlign w:val="center"/>
            <w:hideMark/>
          </w:tcPr>
          <w:p w14:paraId="07B4AFB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7" w:type="dxa"/>
            <w:tcBorders>
              <w:top w:val="single" w:sz="8" w:space="0" w:color="auto"/>
              <w:left w:val="nil"/>
              <w:bottom w:val="single" w:sz="8" w:space="0" w:color="auto"/>
              <w:right w:val="single" w:sz="8" w:space="0" w:color="auto"/>
            </w:tcBorders>
            <w:vAlign w:val="center"/>
            <w:hideMark/>
          </w:tcPr>
          <w:p w14:paraId="39C59E80"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65B0A801" w14:textId="77777777" w:rsidTr="009F0F23">
        <w:trPr>
          <w:trHeight w:val="315"/>
        </w:trPr>
        <w:tc>
          <w:tcPr>
            <w:tcW w:w="2835" w:type="dxa"/>
            <w:tcBorders>
              <w:top w:val="nil"/>
              <w:left w:val="single" w:sz="8" w:space="0" w:color="auto"/>
              <w:bottom w:val="single" w:sz="8" w:space="0" w:color="auto"/>
              <w:right w:val="single" w:sz="8" w:space="0" w:color="auto"/>
            </w:tcBorders>
            <w:noWrap/>
            <w:vAlign w:val="center"/>
            <w:hideMark/>
          </w:tcPr>
          <w:p w14:paraId="5BE10416"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268" w:type="dxa"/>
            <w:tcBorders>
              <w:top w:val="nil"/>
              <w:left w:val="nil"/>
              <w:bottom w:val="single" w:sz="8" w:space="0" w:color="auto"/>
              <w:right w:val="single" w:sz="8" w:space="0" w:color="auto"/>
            </w:tcBorders>
            <w:noWrap/>
            <w:vAlign w:val="center"/>
            <w:hideMark/>
          </w:tcPr>
          <w:p w14:paraId="62669B0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20.756.000</w:t>
            </w:r>
          </w:p>
        </w:tc>
        <w:tc>
          <w:tcPr>
            <w:tcW w:w="2268" w:type="dxa"/>
            <w:tcBorders>
              <w:top w:val="nil"/>
              <w:left w:val="nil"/>
              <w:bottom w:val="single" w:sz="8" w:space="0" w:color="auto"/>
              <w:right w:val="single" w:sz="8" w:space="0" w:color="auto"/>
            </w:tcBorders>
            <w:noWrap/>
            <w:vAlign w:val="center"/>
            <w:hideMark/>
          </w:tcPr>
          <w:p w14:paraId="15564FF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2B47345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20.756.000</w:t>
            </w:r>
          </w:p>
        </w:tc>
      </w:tr>
      <w:tr w:rsidR="009F0F23" w14:paraId="2E3B7818" w14:textId="77777777" w:rsidTr="009F0F23">
        <w:trPr>
          <w:trHeight w:val="315"/>
        </w:trPr>
        <w:tc>
          <w:tcPr>
            <w:tcW w:w="2835" w:type="dxa"/>
            <w:tcBorders>
              <w:top w:val="nil"/>
              <w:left w:val="single" w:sz="8" w:space="0" w:color="auto"/>
              <w:bottom w:val="single" w:sz="8" w:space="0" w:color="auto"/>
              <w:right w:val="single" w:sz="8" w:space="0" w:color="auto"/>
            </w:tcBorders>
            <w:noWrap/>
            <w:vAlign w:val="center"/>
            <w:hideMark/>
          </w:tcPr>
          <w:p w14:paraId="452A0E7F"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268" w:type="dxa"/>
            <w:tcBorders>
              <w:top w:val="nil"/>
              <w:left w:val="nil"/>
              <w:bottom w:val="single" w:sz="8" w:space="0" w:color="auto"/>
              <w:right w:val="single" w:sz="8" w:space="0" w:color="auto"/>
            </w:tcBorders>
            <w:noWrap/>
            <w:vAlign w:val="center"/>
            <w:hideMark/>
          </w:tcPr>
          <w:p w14:paraId="797AF9B2"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2.698.200</w:t>
            </w:r>
          </w:p>
        </w:tc>
        <w:tc>
          <w:tcPr>
            <w:tcW w:w="2268" w:type="dxa"/>
            <w:tcBorders>
              <w:top w:val="nil"/>
              <w:left w:val="nil"/>
              <w:bottom w:val="single" w:sz="8" w:space="0" w:color="auto"/>
              <w:right w:val="single" w:sz="8" w:space="0" w:color="auto"/>
            </w:tcBorders>
            <w:noWrap/>
            <w:vAlign w:val="center"/>
            <w:hideMark/>
          </w:tcPr>
          <w:p w14:paraId="7DCA2084"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4E4E55B9"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2.698.200</w:t>
            </w:r>
          </w:p>
        </w:tc>
      </w:tr>
      <w:tr w:rsidR="009F0F23" w14:paraId="05595111" w14:textId="77777777" w:rsidTr="009F0F23">
        <w:trPr>
          <w:trHeight w:val="315"/>
        </w:trPr>
        <w:tc>
          <w:tcPr>
            <w:tcW w:w="2835" w:type="dxa"/>
            <w:tcBorders>
              <w:top w:val="nil"/>
              <w:left w:val="single" w:sz="8" w:space="0" w:color="auto"/>
              <w:bottom w:val="single" w:sz="8" w:space="0" w:color="auto"/>
              <w:right w:val="single" w:sz="8" w:space="0" w:color="auto"/>
            </w:tcBorders>
            <w:noWrap/>
            <w:vAlign w:val="center"/>
            <w:hideMark/>
          </w:tcPr>
          <w:p w14:paraId="3A7AFB0C"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268" w:type="dxa"/>
            <w:tcBorders>
              <w:top w:val="nil"/>
              <w:left w:val="nil"/>
              <w:bottom w:val="single" w:sz="8" w:space="0" w:color="auto"/>
              <w:right w:val="single" w:sz="8" w:space="0" w:color="auto"/>
            </w:tcBorders>
            <w:noWrap/>
            <w:vAlign w:val="center"/>
            <w:hideMark/>
          </w:tcPr>
          <w:p w14:paraId="1AFDDC6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25.595.800</w:t>
            </w:r>
          </w:p>
        </w:tc>
        <w:tc>
          <w:tcPr>
            <w:tcW w:w="2268" w:type="dxa"/>
            <w:tcBorders>
              <w:top w:val="nil"/>
              <w:left w:val="nil"/>
              <w:bottom w:val="single" w:sz="8" w:space="0" w:color="auto"/>
              <w:right w:val="single" w:sz="8" w:space="0" w:color="auto"/>
            </w:tcBorders>
            <w:noWrap/>
            <w:vAlign w:val="center"/>
            <w:hideMark/>
          </w:tcPr>
          <w:p w14:paraId="17FCCAC9"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57FC4E6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25.595.800</w:t>
            </w:r>
          </w:p>
        </w:tc>
      </w:tr>
      <w:tr w:rsidR="009F0F23" w14:paraId="02220E18" w14:textId="77777777" w:rsidTr="009F0F23">
        <w:trPr>
          <w:trHeight w:val="315"/>
        </w:trPr>
        <w:tc>
          <w:tcPr>
            <w:tcW w:w="2835" w:type="dxa"/>
            <w:tcBorders>
              <w:top w:val="nil"/>
              <w:left w:val="single" w:sz="8" w:space="0" w:color="auto"/>
              <w:bottom w:val="single" w:sz="8" w:space="0" w:color="auto"/>
              <w:right w:val="single" w:sz="8" w:space="0" w:color="auto"/>
            </w:tcBorders>
            <w:noWrap/>
            <w:vAlign w:val="center"/>
            <w:hideMark/>
          </w:tcPr>
          <w:p w14:paraId="4E87A5C2"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268" w:type="dxa"/>
            <w:tcBorders>
              <w:top w:val="nil"/>
              <w:left w:val="nil"/>
              <w:bottom w:val="single" w:sz="8" w:space="0" w:color="auto"/>
              <w:right w:val="single" w:sz="8" w:space="0" w:color="auto"/>
            </w:tcBorders>
            <w:noWrap/>
            <w:vAlign w:val="center"/>
            <w:hideMark/>
          </w:tcPr>
          <w:p w14:paraId="44EEE03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8" w:space="0" w:color="auto"/>
              <w:right w:val="single" w:sz="8" w:space="0" w:color="auto"/>
            </w:tcBorders>
            <w:noWrap/>
            <w:vAlign w:val="center"/>
            <w:hideMark/>
          </w:tcPr>
          <w:p w14:paraId="1B1D590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4FEE403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07C14AEB" w14:textId="77777777" w:rsidTr="009F0F23">
        <w:trPr>
          <w:trHeight w:val="315"/>
        </w:trPr>
        <w:tc>
          <w:tcPr>
            <w:tcW w:w="2835" w:type="dxa"/>
            <w:tcBorders>
              <w:top w:val="nil"/>
              <w:left w:val="single" w:sz="8" w:space="0" w:color="auto"/>
              <w:bottom w:val="single" w:sz="8" w:space="0" w:color="auto"/>
              <w:right w:val="single" w:sz="8" w:space="0" w:color="auto"/>
            </w:tcBorders>
            <w:shd w:val="clear" w:color="auto" w:fill="F2F2F2"/>
            <w:noWrap/>
            <w:vAlign w:val="center"/>
            <w:hideMark/>
          </w:tcPr>
          <w:p w14:paraId="6F836437"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268" w:type="dxa"/>
            <w:tcBorders>
              <w:top w:val="nil"/>
              <w:left w:val="nil"/>
              <w:bottom w:val="single" w:sz="8" w:space="0" w:color="auto"/>
              <w:right w:val="single" w:sz="8" w:space="0" w:color="auto"/>
            </w:tcBorders>
            <w:shd w:val="clear" w:color="auto" w:fill="F2F2F2"/>
            <w:noWrap/>
            <w:vAlign w:val="center"/>
            <w:hideMark/>
          </w:tcPr>
          <w:p w14:paraId="1EA88659"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268" w:type="dxa"/>
            <w:tcBorders>
              <w:top w:val="nil"/>
              <w:left w:val="nil"/>
              <w:bottom w:val="single" w:sz="8" w:space="0" w:color="auto"/>
              <w:right w:val="single" w:sz="8" w:space="0" w:color="auto"/>
            </w:tcBorders>
            <w:shd w:val="clear" w:color="auto" w:fill="F2F2F2"/>
            <w:noWrap/>
            <w:vAlign w:val="center"/>
            <w:hideMark/>
          </w:tcPr>
          <w:p w14:paraId="4236D22F"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127" w:type="dxa"/>
            <w:tcBorders>
              <w:top w:val="nil"/>
              <w:left w:val="nil"/>
              <w:bottom w:val="single" w:sz="8" w:space="0" w:color="auto"/>
              <w:right w:val="single" w:sz="8" w:space="0" w:color="auto"/>
            </w:tcBorders>
            <w:shd w:val="clear" w:color="auto" w:fill="F2F2F2"/>
            <w:noWrap/>
            <w:vAlign w:val="center"/>
            <w:hideMark/>
          </w:tcPr>
          <w:p w14:paraId="4C2A2459"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r w:rsidR="009F0F23" w14:paraId="6F33E751" w14:textId="77777777" w:rsidTr="009F0F23">
        <w:trPr>
          <w:trHeight w:val="315"/>
        </w:trPr>
        <w:tc>
          <w:tcPr>
            <w:tcW w:w="2835" w:type="dxa"/>
            <w:tcBorders>
              <w:top w:val="nil"/>
              <w:left w:val="single" w:sz="8" w:space="0" w:color="auto"/>
              <w:bottom w:val="single" w:sz="8" w:space="0" w:color="auto"/>
              <w:right w:val="single" w:sz="8" w:space="0" w:color="auto"/>
            </w:tcBorders>
            <w:noWrap/>
            <w:vAlign w:val="center"/>
            <w:hideMark/>
          </w:tcPr>
          <w:p w14:paraId="1D63D205"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268" w:type="dxa"/>
            <w:tcBorders>
              <w:top w:val="nil"/>
              <w:left w:val="nil"/>
              <w:bottom w:val="single" w:sz="8" w:space="0" w:color="auto"/>
              <w:right w:val="single" w:sz="8" w:space="0" w:color="auto"/>
            </w:tcBorders>
            <w:noWrap/>
            <w:vAlign w:val="center"/>
            <w:hideMark/>
          </w:tcPr>
          <w:p w14:paraId="197CC99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2268" w:type="dxa"/>
            <w:tcBorders>
              <w:top w:val="nil"/>
              <w:left w:val="nil"/>
              <w:bottom w:val="single" w:sz="8" w:space="0" w:color="auto"/>
              <w:right w:val="single" w:sz="8" w:space="0" w:color="auto"/>
            </w:tcBorders>
            <w:noWrap/>
            <w:vAlign w:val="center"/>
            <w:hideMark/>
          </w:tcPr>
          <w:p w14:paraId="634E22B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479661D4"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r>
      <w:tr w:rsidR="009F0F23" w14:paraId="38179FB7" w14:textId="77777777" w:rsidTr="009F0F23">
        <w:trPr>
          <w:trHeight w:val="315"/>
        </w:trPr>
        <w:tc>
          <w:tcPr>
            <w:tcW w:w="2835" w:type="dxa"/>
            <w:tcBorders>
              <w:top w:val="nil"/>
              <w:left w:val="single" w:sz="8" w:space="0" w:color="auto"/>
              <w:bottom w:val="single" w:sz="8" w:space="0" w:color="auto"/>
              <w:right w:val="single" w:sz="8" w:space="0" w:color="auto"/>
            </w:tcBorders>
            <w:noWrap/>
            <w:vAlign w:val="center"/>
            <w:hideMark/>
          </w:tcPr>
          <w:p w14:paraId="353DFE72"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268" w:type="dxa"/>
            <w:tcBorders>
              <w:top w:val="nil"/>
              <w:left w:val="nil"/>
              <w:bottom w:val="single" w:sz="8" w:space="0" w:color="auto"/>
              <w:right w:val="single" w:sz="8" w:space="0" w:color="auto"/>
            </w:tcBorders>
            <w:noWrap/>
            <w:vAlign w:val="center"/>
            <w:hideMark/>
          </w:tcPr>
          <w:p w14:paraId="2657242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8" w:space="0" w:color="auto"/>
              <w:right w:val="single" w:sz="8" w:space="0" w:color="auto"/>
            </w:tcBorders>
            <w:noWrap/>
            <w:vAlign w:val="center"/>
            <w:hideMark/>
          </w:tcPr>
          <w:p w14:paraId="78136DC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1C670AD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065B1D33" w14:textId="77777777" w:rsidTr="009F0F23">
        <w:trPr>
          <w:trHeight w:val="484"/>
        </w:trPr>
        <w:tc>
          <w:tcPr>
            <w:tcW w:w="2835" w:type="dxa"/>
            <w:tcBorders>
              <w:top w:val="nil"/>
              <w:left w:val="single" w:sz="8" w:space="0" w:color="auto"/>
              <w:bottom w:val="single" w:sz="8" w:space="0" w:color="auto"/>
              <w:right w:val="single" w:sz="8" w:space="0" w:color="auto"/>
            </w:tcBorders>
            <w:vAlign w:val="center"/>
            <w:hideMark/>
          </w:tcPr>
          <w:p w14:paraId="7D56FF80"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Egyéb mc. Támogatás bevétele</w:t>
            </w:r>
          </w:p>
        </w:tc>
        <w:tc>
          <w:tcPr>
            <w:tcW w:w="2268" w:type="dxa"/>
            <w:tcBorders>
              <w:top w:val="nil"/>
              <w:left w:val="nil"/>
              <w:bottom w:val="single" w:sz="8" w:space="0" w:color="auto"/>
              <w:right w:val="single" w:sz="8" w:space="0" w:color="auto"/>
            </w:tcBorders>
            <w:noWrap/>
            <w:vAlign w:val="center"/>
            <w:hideMark/>
          </w:tcPr>
          <w:p w14:paraId="0D94D16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8" w:space="0" w:color="auto"/>
              <w:right w:val="single" w:sz="8" w:space="0" w:color="auto"/>
            </w:tcBorders>
            <w:noWrap/>
            <w:vAlign w:val="center"/>
            <w:hideMark/>
          </w:tcPr>
          <w:p w14:paraId="213238A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8" w:space="0" w:color="auto"/>
              <w:right w:val="single" w:sz="8" w:space="0" w:color="auto"/>
            </w:tcBorders>
            <w:noWrap/>
            <w:vAlign w:val="center"/>
            <w:hideMark/>
          </w:tcPr>
          <w:p w14:paraId="1EB44F8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15090641" w14:textId="77777777" w:rsidTr="009F0F23">
        <w:trPr>
          <w:trHeight w:val="315"/>
        </w:trPr>
        <w:tc>
          <w:tcPr>
            <w:tcW w:w="2835" w:type="dxa"/>
            <w:tcBorders>
              <w:top w:val="nil"/>
              <w:left w:val="single" w:sz="8" w:space="0" w:color="auto"/>
              <w:bottom w:val="single" w:sz="8" w:space="0" w:color="auto"/>
              <w:right w:val="single" w:sz="8" w:space="0" w:color="auto"/>
            </w:tcBorders>
            <w:shd w:val="clear" w:color="auto" w:fill="F2F2F2"/>
            <w:noWrap/>
            <w:vAlign w:val="center"/>
            <w:hideMark/>
          </w:tcPr>
          <w:p w14:paraId="707BE160"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268" w:type="dxa"/>
            <w:tcBorders>
              <w:top w:val="nil"/>
              <w:left w:val="nil"/>
              <w:bottom w:val="single" w:sz="8" w:space="0" w:color="auto"/>
              <w:right w:val="single" w:sz="8" w:space="0" w:color="auto"/>
            </w:tcBorders>
            <w:shd w:val="clear" w:color="auto" w:fill="F2F2F2"/>
            <w:noWrap/>
            <w:vAlign w:val="center"/>
            <w:hideMark/>
          </w:tcPr>
          <w:p w14:paraId="5B821463"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268" w:type="dxa"/>
            <w:tcBorders>
              <w:top w:val="nil"/>
              <w:left w:val="nil"/>
              <w:bottom w:val="single" w:sz="8" w:space="0" w:color="auto"/>
              <w:right w:val="single" w:sz="8" w:space="0" w:color="auto"/>
            </w:tcBorders>
            <w:shd w:val="clear" w:color="auto" w:fill="F2F2F2"/>
            <w:noWrap/>
            <w:vAlign w:val="center"/>
            <w:hideMark/>
          </w:tcPr>
          <w:p w14:paraId="28550530"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0</w:t>
            </w:r>
          </w:p>
        </w:tc>
        <w:tc>
          <w:tcPr>
            <w:tcW w:w="2127" w:type="dxa"/>
            <w:tcBorders>
              <w:top w:val="nil"/>
              <w:left w:val="nil"/>
              <w:bottom w:val="single" w:sz="8" w:space="0" w:color="auto"/>
              <w:right w:val="single" w:sz="8" w:space="0" w:color="auto"/>
            </w:tcBorders>
            <w:shd w:val="clear" w:color="auto" w:fill="F2F2F2"/>
            <w:noWrap/>
            <w:vAlign w:val="center"/>
            <w:hideMark/>
          </w:tcPr>
          <w:p w14:paraId="60B4D981"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r>
    </w:tbl>
    <w:p w14:paraId="16419DAB" w14:textId="77777777" w:rsidR="009F0F23" w:rsidRDefault="009F0F23" w:rsidP="009F0F23">
      <w:pPr>
        <w:spacing w:line="240" w:lineRule="auto"/>
        <w:rPr>
          <w:rFonts w:asciiTheme="majorHAnsi" w:hAnsiTheme="majorHAnsi" w:cstheme="majorHAnsi"/>
          <w:b/>
          <w:sz w:val="24"/>
          <w:szCs w:val="24"/>
          <w:u w:val="single"/>
        </w:rPr>
      </w:pPr>
    </w:p>
    <w:p w14:paraId="595555C2" w14:textId="77777777" w:rsidR="009F0F23" w:rsidRDefault="009F0F23" w:rsidP="009F0F23">
      <w:pPr>
        <w:spacing w:line="240" w:lineRule="auto"/>
        <w:rPr>
          <w:rFonts w:asciiTheme="majorHAnsi" w:hAnsiTheme="majorHAnsi" w:cstheme="majorHAnsi"/>
          <w:b/>
          <w:sz w:val="24"/>
          <w:szCs w:val="24"/>
          <w:u w:val="single"/>
        </w:rPr>
      </w:pPr>
    </w:p>
    <w:p w14:paraId="419248CC" w14:textId="77777777" w:rsidR="009F0F23" w:rsidRDefault="009F0F23" w:rsidP="009F0F23">
      <w:pPr>
        <w:spacing w:line="240" w:lineRule="auto"/>
        <w:rPr>
          <w:rFonts w:asciiTheme="majorHAnsi" w:hAnsiTheme="majorHAnsi" w:cstheme="majorHAnsi"/>
          <w:b/>
          <w:sz w:val="24"/>
          <w:szCs w:val="24"/>
          <w:u w:val="single"/>
        </w:rPr>
      </w:pPr>
    </w:p>
    <w:p w14:paraId="6E4A697B" w14:textId="39C7D063"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lastRenderedPageBreak/>
        <w:t>Média Centrum</w:t>
      </w:r>
    </w:p>
    <w:tbl>
      <w:tblPr>
        <w:tblW w:w="9498" w:type="dxa"/>
        <w:tblInd w:w="-572" w:type="dxa"/>
        <w:tblCellMar>
          <w:left w:w="70" w:type="dxa"/>
          <w:right w:w="70" w:type="dxa"/>
        </w:tblCellMar>
        <w:tblLook w:val="04A0" w:firstRow="1" w:lastRow="0" w:firstColumn="1" w:lastColumn="0" w:noHBand="0" w:noVBand="1"/>
      </w:tblPr>
      <w:tblGrid>
        <w:gridCol w:w="2835"/>
        <w:gridCol w:w="2268"/>
        <w:gridCol w:w="2268"/>
        <w:gridCol w:w="2127"/>
      </w:tblGrid>
      <w:tr w:rsidR="009F0F23" w14:paraId="7F8F0045" w14:textId="77777777" w:rsidTr="009F0F23">
        <w:trPr>
          <w:trHeight w:val="900"/>
        </w:trPr>
        <w:tc>
          <w:tcPr>
            <w:tcW w:w="2835" w:type="dxa"/>
            <w:tcBorders>
              <w:top w:val="single" w:sz="4" w:space="0" w:color="auto"/>
              <w:left w:val="single" w:sz="4" w:space="0" w:color="auto"/>
              <w:bottom w:val="single" w:sz="4" w:space="0" w:color="auto"/>
              <w:right w:val="single" w:sz="4" w:space="0" w:color="auto"/>
            </w:tcBorders>
            <w:vAlign w:val="bottom"/>
            <w:hideMark/>
          </w:tcPr>
          <w:p w14:paraId="37BD9503"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Országos Roma Kulturális és Média Centrum előirányzat megnevezése</w:t>
            </w:r>
          </w:p>
        </w:tc>
        <w:tc>
          <w:tcPr>
            <w:tcW w:w="2268" w:type="dxa"/>
            <w:tcBorders>
              <w:top w:val="single" w:sz="4" w:space="0" w:color="auto"/>
              <w:left w:val="nil"/>
              <w:bottom w:val="single" w:sz="4" w:space="0" w:color="auto"/>
              <w:right w:val="single" w:sz="4" w:space="0" w:color="auto"/>
            </w:tcBorders>
            <w:vAlign w:val="center"/>
            <w:hideMark/>
          </w:tcPr>
          <w:p w14:paraId="7F0A5B58"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4B5F3535"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4" w:space="0" w:color="auto"/>
              <w:left w:val="nil"/>
              <w:bottom w:val="single" w:sz="4" w:space="0" w:color="auto"/>
              <w:right w:val="single" w:sz="4" w:space="0" w:color="auto"/>
            </w:tcBorders>
            <w:vAlign w:val="center"/>
            <w:hideMark/>
          </w:tcPr>
          <w:p w14:paraId="1E88FE02"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7" w:type="dxa"/>
            <w:tcBorders>
              <w:top w:val="single" w:sz="4" w:space="0" w:color="auto"/>
              <w:left w:val="nil"/>
              <w:bottom w:val="single" w:sz="4" w:space="0" w:color="auto"/>
              <w:right w:val="single" w:sz="4" w:space="0" w:color="auto"/>
            </w:tcBorders>
            <w:vAlign w:val="center"/>
            <w:hideMark/>
          </w:tcPr>
          <w:p w14:paraId="08855EB5"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6A6695E7"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2C0A51F3"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Személyi juttatások</w:t>
            </w:r>
          </w:p>
        </w:tc>
        <w:tc>
          <w:tcPr>
            <w:tcW w:w="2268" w:type="dxa"/>
            <w:tcBorders>
              <w:top w:val="nil"/>
              <w:left w:val="nil"/>
              <w:bottom w:val="single" w:sz="4" w:space="0" w:color="auto"/>
              <w:right w:val="single" w:sz="4" w:space="0" w:color="auto"/>
            </w:tcBorders>
            <w:noWrap/>
            <w:vAlign w:val="bottom"/>
            <w:hideMark/>
          </w:tcPr>
          <w:p w14:paraId="22F6ACE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24.487.400</w:t>
            </w:r>
          </w:p>
        </w:tc>
        <w:tc>
          <w:tcPr>
            <w:tcW w:w="2268" w:type="dxa"/>
            <w:tcBorders>
              <w:top w:val="nil"/>
              <w:left w:val="nil"/>
              <w:bottom w:val="single" w:sz="4" w:space="0" w:color="auto"/>
              <w:right w:val="single" w:sz="4" w:space="0" w:color="auto"/>
            </w:tcBorders>
            <w:noWrap/>
            <w:vAlign w:val="bottom"/>
            <w:hideMark/>
          </w:tcPr>
          <w:p w14:paraId="6C54A4C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3.000.000</w:t>
            </w:r>
          </w:p>
        </w:tc>
        <w:tc>
          <w:tcPr>
            <w:tcW w:w="2127" w:type="dxa"/>
            <w:tcBorders>
              <w:top w:val="nil"/>
              <w:left w:val="nil"/>
              <w:bottom w:val="single" w:sz="4" w:space="0" w:color="auto"/>
              <w:right w:val="single" w:sz="4" w:space="0" w:color="auto"/>
            </w:tcBorders>
            <w:noWrap/>
            <w:vAlign w:val="bottom"/>
            <w:hideMark/>
          </w:tcPr>
          <w:p w14:paraId="0643998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27.487.400</w:t>
            </w:r>
          </w:p>
        </w:tc>
      </w:tr>
      <w:tr w:rsidR="009F0F23" w14:paraId="286CC048"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7C91BD65"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Munkaadót terhelő járulékok</w:t>
            </w:r>
          </w:p>
        </w:tc>
        <w:tc>
          <w:tcPr>
            <w:tcW w:w="2268" w:type="dxa"/>
            <w:tcBorders>
              <w:top w:val="nil"/>
              <w:left w:val="nil"/>
              <w:bottom w:val="single" w:sz="4" w:space="0" w:color="auto"/>
              <w:right w:val="single" w:sz="4" w:space="0" w:color="auto"/>
            </w:tcBorders>
            <w:noWrap/>
            <w:vAlign w:val="bottom"/>
            <w:hideMark/>
          </w:tcPr>
          <w:p w14:paraId="7E1BBCE8"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3.183.362</w:t>
            </w:r>
          </w:p>
        </w:tc>
        <w:tc>
          <w:tcPr>
            <w:tcW w:w="2268" w:type="dxa"/>
            <w:tcBorders>
              <w:top w:val="nil"/>
              <w:left w:val="nil"/>
              <w:bottom w:val="single" w:sz="4" w:space="0" w:color="auto"/>
              <w:right w:val="single" w:sz="4" w:space="0" w:color="auto"/>
            </w:tcBorders>
            <w:noWrap/>
            <w:vAlign w:val="bottom"/>
            <w:hideMark/>
          </w:tcPr>
          <w:p w14:paraId="092AFBC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840.000</w:t>
            </w:r>
          </w:p>
        </w:tc>
        <w:tc>
          <w:tcPr>
            <w:tcW w:w="2127" w:type="dxa"/>
            <w:tcBorders>
              <w:top w:val="nil"/>
              <w:left w:val="nil"/>
              <w:bottom w:val="single" w:sz="4" w:space="0" w:color="auto"/>
              <w:right w:val="single" w:sz="4" w:space="0" w:color="auto"/>
            </w:tcBorders>
            <w:noWrap/>
            <w:vAlign w:val="bottom"/>
            <w:hideMark/>
          </w:tcPr>
          <w:p w14:paraId="510ADA7D"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4.023.362</w:t>
            </w:r>
          </w:p>
        </w:tc>
      </w:tr>
      <w:tr w:rsidR="009F0F23" w14:paraId="0CBD1CF6"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6F195FF2"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Dologi kiadások</w:t>
            </w:r>
          </w:p>
        </w:tc>
        <w:tc>
          <w:tcPr>
            <w:tcW w:w="2268" w:type="dxa"/>
            <w:tcBorders>
              <w:top w:val="nil"/>
              <w:left w:val="nil"/>
              <w:bottom w:val="single" w:sz="4" w:space="0" w:color="auto"/>
              <w:right w:val="single" w:sz="4" w:space="0" w:color="auto"/>
            </w:tcBorders>
            <w:noWrap/>
            <w:vAlign w:val="bottom"/>
            <w:hideMark/>
          </w:tcPr>
          <w:p w14:paraId="3B82C64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21.379.238</w:t>
            </w:r>
          </w:p>
        </w:tc>
        <w:tc>
          <w:tcPr>
            <w:tcW w:w="2268" w:type="dxa"/>
            <w:tcBorders>
              <w:top w:val="nil"/>
              <w:left w:val="nil"/>
              <w:bottom w:val="single" w:sz="4" w:space="0" w:color="auto"/>
              <w:right w:val="single" w:sz="4" w:space="0" w:color="auto"/>
            </w:tcBorders>
            <w:noWrap/>
            <w:vAlign w:val="bottom"/>
            <w:hideMark/>
          </w:tcPr>
          <w:p w14:paraId="22FDFCF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04DF7CA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21.379.238</w:t>
            </w:r>
          </w:p>
        </w:tc>
      </w:tr>
      <w:tr w:rsidR="009F0F23" w14:paraId="02BB6E85"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4E0CAF21"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Felhalmozási célú kiadások</w:t>
            </w:r>
          </w:p>
        </w:tc>
        <w:tc>
          <w:tcPr>
            <w:tcW w:w="2268" w:type="dxa"/>
            <w:tcBorders>
              <w:top w:val="nil"/>
              <w:left w:val="nil"/>
              <w:bottom w:val="single" w:sz="4" w:space="0" w:color="auto"/>
              <w:right w:val="single" w:sz="4" w:space="0" w:color="auto"/>
            </w:tcBorders>
            <w:noWrap/>
            <w:vAlign w:val="bottom"/>
            <w:hideMark/>
          </w:tcPr>
          <w:p w14:paraId="57A773CE"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4E12987A"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3A7056B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3C570578"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6B8B9518"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Finanszírozási kiadások</w:t>
            </w:r>
          </w:p>
        </w:tc>
        <w:tc>
          <w:tcPr>
            <w:tcW w:w="2268" w:type="dxa"/>
            <w:tcBorders>
              <w:top w:val="nil"/>
              <w:left w:val="nil"/>
              <w:bottom w:val="single" w:sz="4" w:space="0" w:color="auto"/>
              <w:right w:val="single" w:sz="4" w:space="0" w:color="auto"/>
            </w:tcBorders>
            <w:noWrap/>
            <w:vAlign w:val="bottom"/>
            <w:hideMark/>
          </w:tcPr>
          <w:p w14:paraId="64E39D13"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0B0DCD47"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2B88DB6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569AAFE3" w14:textId="77777777" w:rsidTr="009F0F23">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7179A5C1"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KIADÁSOK ÖSSZESEN</w:t>
            </w:r>
          </w:p>
        </w:tc>
        <w:tc>
          <w:tcPr>
            <w:tcW w:w="2268" w:type="dxa"/>
            <w:tcBorders>
              <w:top w:val="nil"/>
              <w:left w:val="nil"/>
              <w:bottom w:val="single" w:sz="4" w:space="0" w:color="auto"/>
              <w:right w:val="single" w:sz="4" w:space="0" w:color="auto"/>
            </w:tcBorders>
            <w:shd w:val="clear" w:color="auto" w:fill="F2F2F2"/>
            <w:noWrap/>
            <w:vAlign w:val="bottom"/>
            <w:hideMark/>
          </w:tcPr>
          <w:p w14:paraId="62D8E328"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268" w:type="dxa"/>
            <w:tcBorders>
              <w:top w:val="nil"/>
              <w:left w:val="nil"/>
              <w:bottom w:val="single" w:sz="4" w:space="0" w:color="auto"/>
              <w:right w:val="single" w:sz="4" w:space="0" w:color="auto"/>
            </w:tcBorders>
            <w:shd w:val="clear" w:color="auto" w:fill="F2F2F2"/>
            <w:noWrap/>
            <w:vAlign w:val="bottom"/>
            <w:hideMark/>
          </w:tcPr>
          <w:p w14:paraId="358F741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3.840.000</w:t>
            </w:r>
          </w:p>
        </w:tc>
        <w:tc>
          <w:tcPr>
            <w:tcW w:w="2127" w:type="dxa"/>
            <w:tcBorders>
              <w:top w:val="nil"/>
              <w:left w:val="nil"/>
              <w:bottom w:val="single" w:sz="4" w:space="0" w:color="auto"/>
              <w:right w:val="single" w:sz="4" w:space="0" w:color="auto"/>
            </w:tcBorders>
            <w:shd w:val="clear" w:color="auto" w:fill="F2F2F2"/>
            <w:noWrap/>
            <w:vAlign w:val="bottom"/>
            <w:hideMark/>
          </w:tcPr>
          <w:p w14:paraId="5B6541D0"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52.890.000</w:t>
            </w:r>
          </w:p>
        </w:tc>
      </w:tr>
      <w:tr w:rsidR="009F0F23" w14:paraId="0AB0FD86"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075A83D1"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Intézményfinanszírozás bevétele</w:t>
            </w:r>
          </w:p>
        </w:tc>
        <w:tc>
          <w:tcPr>
            <w:tcW w:w="2268" w:type="dxa"/>
            <w:tcBorders>
              <w:top w:val="nil"/>
              <w:left w:val="nil"/>
              <w:bottom w:val="single" w:sz="4" w:space="0" w:color="auto"/>
              <w:right w:val="single" w:sz="4" w:space="0" w:color="auto"/>
            </w:tcBorders>
            <w:noWrap/>
            <w:vAlign w:val="bottom"/>
            <w:hideMark/>
          </w:tcPr>
          <w:p w14:paraId="367F8F11"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49.050.000</w:t>
            </w:r>
          </w:p>
        </w:tc>
        <w:tc>
          <w:tcPr>
            <w:tcW w:w="2268" w:type="dxa"/>
            <w:tcBorders>
              <w:top w:val="nil"/>
              <w:left w:val="nil"/>
              <w:bottom w:val="single" w:sz="4" w:space="0" w:color="auto"/>
              <w:right w:val="single" w:sz="4" w:space="0" w:color="auto"/>
            </w:tcBorders>
            <w:noWrap/>
            <w:vAlign w:val="bottom"/>
            <w:hideMark/>
          </w:tcPr>
          <w:p w14:paraId="56A0441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3.840.000</w:t>
            </w:r>
          </w:p>
        </w:tc>
        <w:tc>
          <w:tcPr>
            <w:tcW w:w="2127" w:type="dxa"/>
            <w:tcBorders>
              <w:top w:val="nil"/>
              <w:left w:val="nil"/>
              <w:bottom w:val="single" w:sz="4" w:space="0" w:color="auto"/>
              <w:right w:val="single" w:sz="4" w:space="0" w:color="auto"/>
            </w:tcBorders>
            <w:noWrap/>
            <w:vAlign w:val="bottom"/>
            <w:hideMark/>
          </w:tcPr>
          <w:p w14:paraId="5D61C43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52.890.000</w:t>
            </w:r>
          </w:p>
        </w:tc>
      </w:tr>
      <w:tr w:rsidR="009F0F23" w14:paraId="487A4156" w14:textId="77777777" w:rsidTr="009F0F23">
        <w:trPr>
          <w:trHeight w:val="300"/>
        </w:trPr>
        <w:tc>
          <w:tcPr>
            <w:tcW w:w="2835" w:type="dxa"/>
            <w:tcBorders>
              <w:top w:val="nil"/>
              <w:left w:val="single" w:sz="4" w:space="0" w:color="auto"/>
              <w:bottom w:val="single" w:sz="4" w:space="0" w:color="auto"/>
              <w:right w:val="single" w:sz="4" w:space="0" w:color="auto"/>
            </w:tcBorders>
            <w:noWrap/>
            <w:vAlign w:val="bottom"/>
            <w:hideMark/>
          </w:tcPr>
          <w:p w14:paraId="42FAB01B"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 xml:space="preserve">Egyéb mc. Támogatás bevétele </w:t>
            </w:r>
          </w:p>
        </w:tc>
        <w:tc>
          <w:tcPr>
            <w:tcW w:w="2268" w:type="dxa"/>
            <w:tcBorders>
              <w:top w:val="nil"/>
              <w:left w:val="nil"/>
              <w:bottom w:val="single" w:sz="4" w:space="0" w:color="auto"/>
              <w:right w:val="single" w:sz="4" w:space="0" w:color="auto"/>
            </w:tcBorders>
            <w:noWrap/>
            <w:vAlign w:val="bottom"/>
            <w:hideMark/>
          </w:tcPr>
          <w:p w14:paraId="2642DF04"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6E7262CF"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35458E8B"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3935EC5D" w14:textId="77777777" w:rsidTr="009F0F23">
        <w:trPr>
          <w:trHeight w:val="465"/>
        </w:trPr>
        <w:tc>
          <w:tcPr>
            <w:tcW w:w="2835" w:type="dxa"/>
            <w:tcBorders>
              <w:top w:val="nil"/>
              <w:left w:val="single" w:sz="4" w:space="0" w:color="auto"/>
              <w:bottom w:val="single" w:sz="4" w:space="0" w:color="auto"/>
              <w:right w:val="single" w:sz="4" w:space="0" w:color="auto"/>
            </w:tcBorders>
            <w:vAlign w:val="bottom"/>
            <w:hideMark/>
          </w:tcPr>
          <w:p w14:paraId="15296E17" w14:textId="77777777" w:rsidR="009F0F23" w:rsidRDefault="009F0F23">
            <w:pPr>
              <w:spacing w:after="0" w:line="240" w:lineRule="auto"/>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Egyéb mc.  bevétel</w:t>
            </w:r>
          </w:p>
        </w:tc>
        <w:tc>
          <w:tcPr>
            <w:tcW w:w="2268" w:type="dxa"/>
            <w:tcBorders>
              <w:top w:val="nil"/>
              <w:left w:val="nil"/>
              <w:bottom w:val="single" w:sz="4" w:space="0" w:color="auto"/>
              <w:right w:val="single" w:sz="4" w:space="0" w:color="auto"/>
            </w:tcBorders>
            <w:noWrap/>
            <w:vAlign w:val="bottom"/>
            <w:hideMark/>
          </w:tcPr>
          <w:p w14:paraId="717126C5"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1CE9392C"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c>
          <w:tcPr>
            <w:tcW w:w="2127" w:type="dxa"/>
            <w:tcBorders>
              <w:top w:val="nil"/>
              <w:left w:val="nil"/>
              <w:bottom w:val="single" w:sz="4" w:space="0" w:color="auto"/>
              <w:right w:val="single" w:sz="4" w:space="0" w:color="auto"/>
            </w:tcBorders>
            <w:noWrap/>
            <w:vAlign w:val="bottom"/>
            <w:hideMark/>
          </w:tcPr>
          <w:p w14:paraId="3A430C26" w14:textId="77777777" w:rsidR="009F0F23" w:rsidRDefault="009F0F23">
            <w:pPr>
              <w:spacing w:after="0" w:line="240" w:lineRule="auto"/>
              <w:jc w:val="center"/>
              <w:rPr>
                <w:rFonts w:ascii="Calibri" w:eastAsia="Times New Roman" w:hAnsi="Calibri" w:cs="Calibri"/>
                <w:color w:val="000000"/>
                <w:sz w:val="20"/>
                <w:szCs w:val="20"/>
                <w:lang w:eastAsia="hu-HU"/>
              </w:rPr>
            </w:pPr>
            <w:r>
              <w:rPr>
                <w:rFonts w:ascii="Calibri" w:eastAsia="Times New Roman" w:hAnsi="Calibri" w:cs="Calibri"/>
                <w:color w:val="000000"/>
                <w:sz w:val="20"/>
                <w:szCs w:val="20"/>
                <w:lang w:eastAsia="hu-HU"/>
              </w:rPr>
              <w:t>0</w:t>
            </w:r>
          </w:p>
        </w:tc>
      </w:tr>
      <w:tr w:rsidR="009F0F23" w14:paraId="12B10BDE" w14:textId="77777777" w:rsidTr="009F0F23">
        <w:trPr>
          <w:trHeight w:val="300"/>
        </w:trPr>
        <w:tc>
          <w:tcPr>
            <w:tcW w:w="2835" w:type="dxa"/>
            <w:tcBorders>
              <w:top w:val="nil"/>
              <w:left w:val="single" w:sz="4" w:space="0" w:color="auto"/>
              <w:bottom w:val="single" w:sz="4" w:space="0" w:color="auto"/>
              <w:right w:val="single" w:sz="4" w:space="0" w:color="auto"/>
            </w:tcBorders>
            <w:shd w:val="clear" w:color="auto" w:fill="F2F2F2"/>
            <w:noWrap/>
            <w:vAlign w:val="bottom"/>
            <w:hideMark/>
          </w:tcPr>
          <w:p w14:paraId="64B98E77" w14:textId="77777777" w:rsidR="009F0F23" w:rsidRDefault="009F0F23">
            <w:pPr>
              <w:spacing w:after="0" w:line="240" w:lineRule="auto"/>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BEVÉTELEK ÖSSZESEN</w:t>
            </w:r>
          </w:p>
        </w:tc>
        <w:tc>
          <w:tcPr>
            <w:tcW w:w="2268" w:type="dxa"/>
            <w:tcBorders>
              <w:top w:val="nil"/>
              <w:left w:val="nil"/>
              <w:bottom w:val="single" w:sz="4" w:space="0" w:color="auto"/>
              <w:right w:val="single" w:sz="4" w:space="0" w:color="auto"/>
            </w:tcBorders>
            <w:shd w:val="clear" w:color="auto" w:fill="F2F2F2"/>
            <w:noWrap/>
            <w:vAlign w:val="bottom"/>
            <w:hideMark/>
          </w:tcPr>
          <w:p w14:paraId="3D9B4D89"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49.050.000</w:t>
            </w:r>
          </w:p>
        </w:tc>
        <w:tc>
          <w:tcPr>
            <w:tcW w:w="2268" w:type="dxa"/>
            <w:tcBorders>
              <w:top w:val="nil"/>
              <w:left w:val="nil"/>
              <w:bottom w:val="single" w:sz="4" w:space="0" w:color="auto"/>
              <w:right w:val="single" w:sz="4" w:space="0" w:color="auto"/>
            </w:tcBorders>
            <w:shd w:val="clear" w:color="auto" w:fill="F2F2F2"/>
            <w:noWrap/>
            <w:vAlign w:val="bottom"/>
            <w:hideMark/>
          </w:tcPr>
          <w:p w14:paraId="09FA669A"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3.840.000</w:t>
            </w:r>
          </w:p>
        </w:tc>
        <w:tc>
          <w:tcPr>
            <w:tcW w:w="2127" w:type="dxa"/>
            <w:tcBorders>
              <w:top w:val="nil"/>
              <w:left w:val="nil"/>
              <w:bottom w:val="single" w:sz="4" w:space="0" w:color="auto"/>
              <w:right w:val="single" w:sz="4" w:space="0" w:color="auto"/>
            </w:tcBorders>
            <w:shd w:val="clear" w:color="auto" w:fill="F2F2F2"/>
            <w:noWrap/>
            <w:vAlign w:val="bottom"/>
            <w:hideMark/>
          </w:tcPr>
          <w:p w14:paraId="663ECFA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52.890.000</w:t>
            </w:r>
          </w:p>
        </w:tc>
      </w:tr>
    </w:tbl>
    <w:p w14:paraId="2D210117" w14:textId="77777777" w:rsidR="009F0F23" w:rsidRDefault="009F0F23" w:rsidP="009F0F23">
      <w:pPr>
        <w:spacing w:line="240" w:lineRule="auto"/>
        <w:jc w:val="center"/>
        <w:rPr>
          <w:rFonts w:asciiTheme="majorHAnsi" w:hAnsiTheme="majorHAnsi" w:cstheme="majorHAnsi"/>
          <w:b/>
          <w:sz w:val="24"/>
          <w:szCs w:val="24"/>
          <w:u w:val="single"/>
        </w:rPr>
      </w:pPr>
    </w:p>
    <w:p w14:paraId="5EE8BA31" w14:textId="6D642E74" w:rsidR="009F0F23" w:rsidRPr="009F0F23" w:rsidRDefault="009F0F23" w:rsidP="009F0F23">
      <w:pPr>
        <w:pStyle w:val="Default"/>
        <w:ind w:left="-567" w:right="-283"/>
        <w:jc w:val="both"/>
        <w:rPr>
          <w:rFonts w:asciiTheme="majorHAnsi" w:hAnsiTheme="majorHAnsi" w:cstheme="majorHAnsi"/>
          <w:sz w:val="23"/>
          <w:szCs w:val="23"/>
        </w:rPr>
      </w:pPr>
      <w:r>
        <w:rPr>
          <w:rFonts w:asciiTheme="majorHAnsi" w:hAnsiTheme="majorHAnsi" w:cstheme="majorHAnsi"/>
          <w:sz w:val="23"/>
          <w:szCs w:val="23"/>
        </w:rPr>
        <w:t>Roma nemzetiségi kulturális kezdeményezések 2026. évi költségvetési támogatására" címmel kiírt nyílt pályázatán az Országos Roma Kulturális és Média Centrum pályázatot nyújtott be, sikeres pályázat esetén az intézmény költségvetését ismét módosítani kell.</w:t>
      </w:r>
    </w:p>
    <w:p w14:paraId="213BD3E7" w14:textId="77777777" w:rsidR="009F0F23" w:rsidRDefault="009F0F23" w:rsidP="009F0F23">
      <w:pPr>
        <w:spacing w:line="240" w:lineRule="auto"/>
        <w:jc w:val="center"/>
        <w:rPr>
          <w:rFonts w:asciiTheme="majorHAnsi" w:hAnsiTheme="majorHAnsi" w:cstheme="majorHAnsi"/>
          <w:b/>
          <w:sz w:val="24"/>
          <w:szCs w:val="24"/>
          <w:u w:val="single"/>
        </w:rPr>
      </w:pPr>
    </w:p>
    <w:p w14:paraId="0F3D0031" w14:textId="77777777" w:rsidR="009F0F23" w:rsidRDefault="009F0F23" w:rsidP="009F0F23">
      <w:pPr>
        <w:spacing w:line="240" w:lineRule="auto"/>
        <w:jc w:val="center"/>
        <w:rPr>
          <w:rFonts w:asciiTheme="majorHAnsi" w:hAnsiTheme="majorHAnsi" w:cstheme="majorHAnsi"/>
          <w:b/>
          <w:sz w:val="24"/>
          <w:szCs w:val="24"/>
          <w:u w:val="single"/>
        </w:rPr>
      </w:pPr>
      <w:r>
        <w:rPr>
          <w:rFonts w:asciiTheme="majorHAnsi" w:hAnsiTheme="majorHAnsi" w:cstheme="majorHAnsi"/>
          <w:b/>
          <w:sz w:val="24"/>
          <w:szCs w:val="24"/>
          <w:u w:val="single"/>
        </w:rPr>
        <w:t>Magyarországi Romák Országos Önkormányzata fenntartásában működő köznevelési intézmények 2026. évi költségvetése</w:t>
      </w:r>
    </w:p>
    <w:p w14:paraId="323CFEEA" w14:textId="77777777" w:rsidR="009F0F23" w:rsidRDefault="009F0F23" w:rsidP="009F0F23">
      <w:pPr>
        <w:pStyle w:val="Nincstrkz"/>
        <w:jc w:val="both"/>
        <w:rPr>
          <w:rFonts w:asciiTheme="majorHAnsi" w:hAnsiTheme="majorHAnsi" w:cstheme="majorHAnsi"/>
          <w:b/>
          <w:sz w:val="24"/>
          <w:szCs w:val="24"/>
          <w:u w:val="single"/>
        </w:rPr>
      </w:pPr>
    </w:p>
    <w:p w14:paraId="690C29CD" w14:textId="77777777"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t>Teleki József Általános Iskola és Szakképző Iskola Szirák</w:t>
      </w:r>
    </w:p>
    <w:tbl>
      <w:tblPr>
        <w:tblW w:w="9639" w:type="dxa"/>
        <w:tblInd w:w="-572" w:type="dxa"/>
        <w:tblCellMar>
          <w:left w:w="70" w:type="dxa"/>
          <w:right w:w="70" w:type="dxa"/>
        </w:tblCellMar>
        <w:tblLook w:val="04A0" w:firstRow="1" w:lastRow="0" w:firstColumn="1" w:lastColumn="0" w:noHBand="0" w:noVBand="1"/>
      </w:tblPr>
      <w:tblGrid>
        <w:gridCol w:w="3387"/>
        <w:gridCol w:w="1858"/>
        <w:gridCol w:w="2268"/>
        <w:gridCol w:w="2126"/>
      </w:tblGrid>
      <w:tr w:rsidR="009F0F23" w14:paraId="728BCB07" w14:textId="77777777" w:rsidTr="009F0F23">
        <w:trPr>
          <w:trHeight w:val="900"/>
        </w:trPr>
        <w:tc>
          <w:tcPr>
            <w:tcW w:w="3387" w:type="dxa"/>
            <w:tcBorders>
              <w:top w:val="single" w:sz="4" w:space="0" w:color="auto"/>
              <w:left w:val="single" w:sz="4" w:space="0" w:color="auto"/>
              <w:bottom w:val="single" w:sz="4" w:space="0" w:color="auto"/>
              <w:right w:val="single" w:sz="4" w:space="0" w:color="auto"/>
            </w:tcBorders>
            <w:vAlign w:val="bottom"/>
            <w:hideMark/>
          </w:tcPr>
          <w:p w14:paraId="12AC92AA" w14:textId="77777777" w:rsidR="009F0F23" w:rsidRDefault="009F0F23">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Teleki József Általános Iskola és Szakképző Iskola előirányzat megnevezése</w:t>
            </w:r>
          </w:p>
        </w:tc>
        <w:tc>
          <w:tcPr>
            <w:tcW w:w="1858" w:type="dxa"/>
            <w:tcBorders>
              <w:top w:val="single" w:sz="4" w:space="0" w:color="auto"/>
              <w:left w:val="nil"/>
              <w:bottom w:val="single" w:sz="4" w:space="0" w:color="auto"/>
              <w:right w:val="single" w:sz="4" w:space="0" w:color="auto"/>
            </w:tcBorders>
            <w:vAlign w:val="center"/>
            <w:hideMark/>
          </w:tcPr>
          <w:p w14:paraId="01833A89"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226944C8"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4" w:space="0" w:color="auto"/>
              <w:left w:val="nil"/>
              <w:bottom w:val="single" w:sz="4" w:space="0" w:color="auto"/>
              <w:right w:val="single" w:sz="4" w:space="0" w:color="auto"/>
            </w:tcBorders>
            <w:vAlign w:val="center"/>
            <w:hideMark/>
          </w:tcPr>
          <w:p w14:paraId="3B806A2D"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6" w:type="dxa"/>
            <w:tcBorders>
              <w:top w:val="single" w:sz="4" w:space="0" w:color="auto"/>
              <w:left w:val="nil"/>
              <w:bottom w:val="single" w:sz="4" w:space="0" w:color="auto"/>
              <w:right w:val="single" w:sz="4" w:space="0" w:color="auto"/>
            </w:tcBorders>
            <w:vAlign w:val="center"/>
            <w:hideMark/>
          </w:tcPr>
          <w:p w14:paraId="48760432"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40A7E23E"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77F8B5B7"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Személyi juttatások</w:t>
            </w:r>
          </w:p>
        </w:tc>
        <w:tc>
          <w:tcPr>
            <w:tcW w:w="1858" w:type="dxa"/>
            <w:tcBorders>
              <w:top w:val="nil"/>
              <w:left w:val="nil"/>
              <w:bottom w:val="single" w:sz="4" w:space="0" w:color="auto"/>
              <w:right w:val="single" w:sz="4" w:space="0" w:color="auto"/>
            </w:tcBorders>
            <w:noWrap/>
            <w:vAlign w:val="bottom"/>
            <w:hideMark/>
          </w:tcPr>
          <w:p w14:paraId="1B601628"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263.667.000</w:t>
            </w:r>
          </w:p>
        </w:tc>
        <w:tc>
          <w:tcPr>
            <w:tcW w:w="2268" w:type="dxa"/>
            <w:tcBorders>
              <w:top w:val="nil"/>
              <w:left w:val="nil"/>
              <w:bottom w:val="single" w:sz="4" w:space="0" w:color="auto"/>
              <w:right w:val="single" w:sz="4" w:space="0" w:color="auto"/>
            </w:tcBorders>
            <w:noWrap/>
            <w:vAlign w:val="bottom"/>
            <w:hideMark/>
          </w:tcPr>
          <w:p w14:paraId="503ECCEE"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2.000.000</w:t>
            </w:r>
          </w:p>
        </w:tc>
        <w:tc>
          <w:tcPr>
            <w:tcW w:w="2126" w:type="dxa"/>
            <w:tcBorders>
              <w:top w:val="nil"/>
              <w:left w:val="nil"/>
              <w:bottom w:val="single" w:sz="4" w:space="0" w:color="auto"/>
              <w:right w:val="single" w:sz="4" w:space="0" w:color="auto"/>
            </w:tcBorders>
            <w:noWrap/>
            <w:vAlign w:val="bottom"/>
            <w:hideMark/>
          </w:tcPr>
          <w:p w14:paraId="14489C7B"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265.667.000</w:t>
            </w:r>
          </w:p>
        </w:tc>
      </w:tr>
      <w:tr w:rsidR="009F0F23" w14:paraId="4807F7F6"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039F29E9"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Munkaadót terhelő járulékok</w:t>
            </w:r>
          </w:p>
        </w:tc>
        <w:tc>
          <w:tcPr>
            <w:tcW w:w="1858" w:type="dxa"/>
            <w:tcBorders>
              <w:top w:val="nil"/>
              <w:left w:val="nil"/>
              <w:bottom w:val="single" w:sz="4" w:space="0" w:color="auto"/>
              <w:right w:val="single" w:sz="4" w:space="0" w:color="auto"/>
            </w:tcBorders>
            <w:noWrap/>
            <w:vAlign w:val="bottom"/>
            <w:hideMark/>
          </w:tcPr>
          <w:p w14:paraId="0C178AC4"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34.277.000</w:t>
            </w:r>
          </w:p>
        </w:tc>
        <w:tc>
          <w:tcPr>
            <w:tcW w:w="2268" w:type="dxa"/>
            <w:tcBorders>
              <w:top w:val="nil"/>
              <w:left w:val="nil"/>
              <w:bottom w:val="single" w:sz="4" w:space="0" w:color="auto"/>
              <w:right w:val="single" w:sz="4" w:space="0" w:color="auto"/>
            </w:tcBorders>
            <w:noWrap/>
            <w:vAlign w:val="bottom"/>
            <w:hideMark/>
          </w:tcPr>
          <w:p w14:paraId="7E3340BD"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560.000</w:t>
            </w:r>
          </w:p>
        </w:tc>
        <w:tc>
          <w:tcPr>
            <w:tcW w:w="2126" w:type="dxa"/>
            <w:tcBorders>
              <w:top w:val="nil"/>
              <w:left w:val="nil"/>
              <w:bottom w:val="single" w:sz="4" w:space="0" w:color="auto"/>
              <w:right w:val="single" w:sz="4" w:space="0" w:color="auto"/>
            </w:tcBorders>
            <w:noWrap/>
            <w:vAlign w:val="bottom"/>
            <w:hideMark/>
          </w:tcPr>
          <w:p w14:paraId="0F479411"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34.837.000</w:t>
            </w:r>
          </w:p>
        </w:tc>
      </w:tr>
      <w:tr w:rsidR="009F0F23" w14:paraId="21ED9F19"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74C08383"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Dologi kiadások</w:t>
            </w:r>
          </w:p>
        </w:tc>
        <w:tc>
          <w:tcPr>
            <w:tcW w:w="1858" w:type="dxa"/>
            <w:tcBorders>
              <w:top w:val="nil"/>
              <w:left w:val="nil"/>
              <w:bottom w:val="single" w:sz="4" w:space="0" w:color="auto"/>
              <w:right w:val="single" w:sz="4" w:space="0" w:color="auto"/>
            </w:tcBorders>
            <w:noWrap/>
            <w:vAlign w:val="bottom"/>
            <w:hideMark/>
          </w:tcPr>
          <w:p w14:paraId="18822F0E"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24.797.000</w:t>
            </w:r>
          </w:p>
        </w:tc>
        <w:tc>
          <w:tcPr>
            <w:tcW w:w="2268" w:type="dxa"/>
            <w:tcBorders>
              <w:top w:val="nil"/>
              <w:left w:val="nil"/>
              <w:bottom w:val="single" w:sz="4" w:space="0" w:color="auto"/>
              <w:right w:val="single" w:sz="4" w:space="0" w:color="auto"/>
            </w:tcBorders>
            <w:noWrap/>
            <w:vAlign w:val="bottom"/>
            <w:hideMark/>
          </w:tcPr>
          <w:p w14:paraId="5553E64E"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EB71D59"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24.797.000</w:t>
            </w:r>
          </w:p>
        </w:tc>
      </w:tr>
      <w:tr w:rsidR="009F0F23" w14:paraId="7751BF5F"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33FD4BAA"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Felhalmozási célú kiadások</w:t>
            </w:r>
          </w:p>
        </w:tc>
        <w:tc>
          <w:tcPr>
            <w:tcW w:w="1858" w:type="dxa"/>
            <w:tcBorders>
              <w:top w:val="nil"/>
              <w:left w:val="nil"/>
              <w:bottom w:val="single" w:sz="4" w:space="0" w:color="auto"/>
              <w:right w:val="single" w:sz="4" w:space="0" w:color="auto"/>
            </w:tcBorders>
            <w:noWrap/>
            <w:vAlign w:val="bottom"/>
            <w:hideMark/>
          </w:tcPr>
          <w:p w14:paraId="174C7A79"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6C0332E5"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51C46B35"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593AE722"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162787AA"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Finanszírozási kiadások</w:t>
            </w:r>
          </w:p>
        </w:tc>
        <w:tc>
          <w:tcPr>
            <w:tcW w:w="1858" w:type="dxa"/>
            <w:tcBorders>
              <w:top w:val="nil"/>
              <w:left w:val="nil"/>
              <w:bottom w:val="single" w:sz="4" w:space="0" w:color="auto"/>
              <w:right w:val="single" w:sz="4" w:space="0" w:color="auto"/>
            </w:tcBorders>
            <w:noWrap/>
            <w:vAlign w:val="bottom"/>
            <w:hideMark/>
          </w:tcPr>
          <w:p w14:paraId="058C4AD2"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721F0765"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B6B94DF"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6DF362BE" w14:textId="77777777" w:rsidTr="009F0F23">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43C1DF10" w14:textId="77777777" w:rsidR="009F0F23" w:rsidRDefault="009F0F23">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KIADÁSOK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7F974F3C"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322.741.000</w:t>
            </w:r>
          </w:p>
        </w:tc>
        <w:tc>
          <w:tcPr>
            <w:tcW w:w="2268" w:type="dxa"/>
            <w:tcBorders>
              <w:top w:val="nil"/>
              <w:left w:val="nil"/>
              <w:bottom w:val="single" w:sz="4" w:space="0" w:color="auto"/>
              <w:right w:val="single" w:sz="4" w:space="0" w:color="auto"/>
            </w:tcBorders>
            <w:shd w:val="clear" w:color="auto" w:fill="F2F2F2"/>
            <w:noWrap/>
            <w:vAlign w:val="bottom"/>
            <w:hideMark/>
          </w:tcPr>
          <w:p w14:paraId="6AC7BC9C"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2.560.000</w:t>
            </w:r>
          </w:p>
        </w:tc>
        <w:tc>
          <w:tcPr>
            <w:tcW w:w="2126" w:type="dxa"/>
            <w:tcBorders>
              <w:top w:val="nil"/>
              <w:left w:val="nil"/>
              <w:bottom w:val="single" w:sz="4" w:space="0" w:color="auto"/>
              <w:right w:val="single" w:sz="4" w:space="0" w:color="auto"/>
            </w:tcBorders>
            <w:shd w:val="clear" w:color="auto" w:fill="F2F2F2"/>
            <w:noWrap/>
            <w:vAlign w:val="bottom"/>
            <w:hideMark/>
          </w:tcPr>
          <w:p w14:paraId="0B9BAAC8"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325.301.000</w:t>
            </w:r>
          </w:p>
        </w:tc>
      </w:tr>
      <w:tr w:rsidR="009F0F23" w14:paraId="7396C91B"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2D1FF3AF"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Intézményfinanszírozás bevétele</w:t>
            </w:r>
          </w:p>
        </w:tc>
        <w:tc>
          <w:tcPr>
            <w:tcW w:w="1858" w:type="dxa"/>
            <w:tcBorders>
              <w:top w:val="nil"/>
              <w:left w:val="nil"/>
              <w:bottom w:val="single" w:sz="4" w:space="0" w:color="auto"/>
              <w:right w:val="single" w:sz="4" w:space="0" w:color="auto"/>
            </w:tcBorders>
            <w:noWrap/>
            <w:vAlign w:val="bottom"/>
            <w:hideMark/>
          </w:tcPr>
          <w:p w14:paraId="3DD44057"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322.741.000</w:t>
            </w:r>
          </w:p>
        </w:tc>
        <w:tc>
          <w:tcPr>
            <w:tcW w:w="2268" w:type="dxa"/>
            <w:tcBorders>
              <w:top w:val="nil"/>
              <w:left w:val="nil"/>
              <w:bottom w:val="single" w:sz="4" w:space="0" w:color="auto"/>
              <w:right w:val="single" w:sz="4" w:space="0" w:color="auto"/>
            </w:tcBorders>
            <w:noWrap/>
            <w:vAlign w:val="bottom"/>
            <w:hideMark/>
          </w:tcPr>
          <w:p w14:paraId="12B51330"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2.560.000</w:t>
            </w:r>
          </w:p>
        </w:tc>
        <w:tc>
          <w:tcPr>
            <w:tcW w:w="2126" w:type="dxa"/>
            <w:tcBorders>
              <w:top w:val="nil"/>
              <w:left w:val="nil"/>
              <w:bottom w:val="single" w:sz="4" w:space="0" w:color="auto"/>
              <w:right w:val="single" w:sz="4" w:space="0" w:color="auto"/>
            </w:tcBorders>
            <w:noWrap/>
            <w:vAlign w:val="bottom"/>
            <w:hideMark/>
          </w:tcPr>
          <w:p w14:paraId="47ADDA26"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325.301.000</w:t>
            </w:r>
          </w:p>
        </w:tc>
      </w:tr>
      <w:tr w:rsidR="009F0F23" w14:paraId="150577ED"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7AAE00D3"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 xml:space="preserve">Egyéb mc. Támogatás bevétele </w:t>
            </w:r>
          </w:p>
        </w:tc>
        <w:tc>
          <w:tcPr>
            <w:tcW w:w="1858" w:type="dxa"/>
            <w:tcBorders>
              <w:top w:val="nil"/>
              <w:left w:val="nil"/>
              <w:bottom w:val="single" w:sz="4" w:space="0" w:color="auto"/>
              <w:right w:val="single" w:sz="4" w:space="0" w:color="auto"/>
            </w:tcBorders>
            <w:noWrap/>
            <w:vAlign w:val="bottom"/>
            <w:hideMark/>
          </w:tcPr>
          <w:p w14:paraId="00628DC6"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5FE5A6CA"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83C86A1"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064764F4" w14:textId="77777777" w:rsidTr="009F0F23">
        <w:trPr>
          <w:trHeight w:val="465"/>
        </w:trPr>
        <w:tc>
          <w:tcPr>
            <w:tcW w:w="3387" w:type="dxa"/>
            <w:tcBorders>
              <w:top w:val="nil"/>
              <w:left w:val="single" w:sz="4" w:space="0" w:color="auto"/>
              <w:bottom w:val="single" w:sz="4" w:space="0" w:color="auto"/>
              <w:right w:val="single" w:sz="4" w:space="0" w:color="auto"/>
            </w:tcBorders>
            <w:vAlign w:val="bottom"/>
            <w:hideMark/>
          </w:tcPr>
          <w:p w14:paraId="0DD683BC"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Egyéb mc.  bevétel</w:t>
            </w:r>
          </w:p>
        </w:tc>
        <w:tc>
          <w:tcPr>
            <w:tcW w:w="1858" w:type="dxa"/>
            <w:tcBorders>
              <w:top w:val="nil"/>
              <w:left w:val="nil"/>
              <w:bottom w:val="single" w:sz="4" w:space="0" w:color="auto"/>
              <w:right w:val="single" w:sz="4" w:space="0" w:color="auto"/>
            </w:tcBorders>
            <w:noWrap/>
            <w:vAlign w:val="bottom"/>
            <w:hideMark/>
          </w:tcPr>
          <w:p w14:paraId="79888575"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0574C242"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6B4D0F0D"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4D027A26" w14:textId="77777777" w:rsidTr="009F0F23">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7BF8A899" w14:textId="77777777" w:rsidR="009F0F23" w:rsidRDefault="009F0F23">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BEVÉTELEK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0D68EC1F"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322.741.000</w:t>
            </w:r>
          </w:p>
        </w:tc>
        <w:tc>
          <w:tcPr>
            <w:tcW w:w="2268" w:type="dxa"/>
            <w:tcBorders>
              <w:top w:val="nil"/>
              <w:left w:val="nil"/>
              <w:bottom w:val="single" w:sz="4" w:space="0" w:color="auto"/>
              <w:right w:val="single" w:sz="4" w:space="0" w:color="auto"/>
            </w:tcBorders>
            <w:shd w:val="clear" w:color="auto" w:fill="F2F2F2"/>
            <w:noWrap/>
            <w:vAlign w:val="bottom"/>
            <w:hideMark/>
          </w:tcPr>
          <w:p w14:paraId="0D372287"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2.560.000</w:t>
            </w:r>
          </w:p>
        </w:tc>
        <w:tc>
          <w:tcPr>
            <w:tcW w:w="2126" w:type="dxa"/>
            <w:tcBorders>
              <w:top w:val="nil"/>
              <w:left w:val="nil"/>
              <w:bottom w:val="single" w:sz="4" w:space="0" w:color="auto"/>
              <w:right w:val="single" w:sz="4" w:space="0" w:color="auto"/>
            </w:tcBorders>
            <w:shd w:val="clear" w:color="auto" w:fill="F2F2F2"/>
            <w:noWrap/>
            <w:vAlign w:val="bottom"/>
            <w:hideMark/>
          </w:tcPr>
          <w:p w14:paraId="1734508A"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325.301.000</w:t>
            </w:r>
          </w:p>
        </w:tc>
      </w:tr>
    </w:tbl>
    <w:p w14:paraId="7314F099" w14:textId="77777777" w:rsidR="009F0F23" w:rsidRDefault="009F0F23" w:rsidP="009F0F23">
      <w:pPr>
        <w:spacing w:line="240" w:lineRule="auto"/>
        <w:rPr>
          <w:rFonts w:asciiTheme="majorHAnsi" w:hAnsiTheme="majorHAnsi" w:cstheme="majorHAnsi"/>
          <w:b/>
          <w:sz w:val="24"/>
          <w:szCs w:val="24"/>
          <w:u w:val="single"/>
        </w:rPr>
      </w:pPr>
    </w:p>
    <w:p w14:paraId="055F13E6" w14:textId="77777777" w:rsidR="009F0F23" w:rsidRDefault="009F0F23" w:rsidP="009F0F23">
      <w:pPr>
        <w:spacing w:line="240" w:lineRule="auto"/>
        <w:rPr>
          <w:rFonts w:asciiTheme="majorHAnsi" w:hAnsiTheme="majorHAnsi" w:cstheme="majorHAnsi"/>
          <w:b/>
          <w:sz w:val="24"/>
          <w:szCs w:val="24"/>
          <w:u w:val="single"/>
        </w:rPr>
      </w:pPr>
    </w:p>
    <w:p w14:paraId="1C775E80" w14:textId="77777777" w:rsidR="009F0F23" w:rsidRDefault="009F0F23" w:rsidP="009F0F23">
      <w:pPr>
        <w:spacing w:line="240" w:lineRule="auto"/>
        <w:rPr>
          <w:rFonts w:asciiTheme="majorHAnsi" w:hAnsiTheme="majorHAnsi" w:cstheme="majorHAnsi"/>
          <w:b/>
          <w:sz w:val="24"/>
          <w:szCs w:val="24"/>
          <w:u w:val="single"/>
        </w:rPr>
      </w:pPr>
    </w:p>
    <w:p w14:paraId="4C8B3C28" w14:textId="77777777" w:rsidR="009F0F23" w:rsidRDefault="009F0F23" w:rsidP="009F0F23">
      <w:pPr>
        <w:spacing w:line="240" w:lineRule="auto"/>
        <w:rPr>
          <w:rFonts w:asciiTheme="majorHAnsi" w:hAnsiTheme="majorHAnsi" w:cstheme="majorHAnsi"/>
          <w:b/>
          <w:sz w:val="24"/>
          <w:szCs w:val="24"/>
          <w:u w:val="single"/>
        </w:rPr>
      </w:pPr>
    </w:p>
    <w:p w14:paraId="2B8B0AD7" w14:textId="2A7102F5" w:rsidR="009F0F23" w:rsidRDefault="009F0F23" w:rsidP="009F0F23">
      <w:pPr>
        <w:spacing w:line="240" w:lineRule="auto"/>
        <w:rPr>
          <w:rFonts w:asciiTheme="majorHAnsi" w:hAnsiTheme="majorHAnsi" w:cstheme="majorHAnsi"/>
          <w:b/>
          <w:sz w:val="24"/>
          <w:szCs w:val="24"/>
          <w:u w:val="single"/>
        </w:rPr>
      </w:pPr>
      <w:r>
        <w:rPr>
          <w:rFonts w:asciiTheme="majorHAnsi" w:hAnsiTheme="majorHAnsi" w:cstheme="majorHAnsi"/>
          <w:b/>
          <w:sz w:val="24"/>
          <w:szCs w:val="24"/>
          <w:u w:val="single"/>
        </w:rPr>
        <w:lastRenderedPageBreak/>
        <w:t>Tiszapüspöki Általános Iskola</w:t>
      </w:r>
    </w:p>
    <w:tbl>
      <w:tblPr>
        <w:tblW w:w="9639" w:type="dxa"/>
        <w:tblInd w:w="-572" w:type="dxa"/>
        <w:tblCellMar>
          <w:left w:w="70" w:type="dxa"/>
          <w:right w:w="70" w:type="dxa"/>
        </w:tblCellMar>
        <w:tblLook w:val="04A0" w:firstRow="1" w:lastRow="0" w:firstColumn="1" w:lastColumn="0" w:noHBand="0" w:noVBand="1"/>
      </w:tblPr>
      <w:tblGrid>
        <w:gridCol w:w="3387"/>
        <w:gridCol w:w="1858"/>
        <w:gridCol w:w="2268"/>
        <w:gridCol w:w="2126"/>
      </w:tblGrid>
      <w:tr w:rsidR="009F0F23" w14:paraId="016E3C34" w14:textId="77777777" w:rsidTr="009F0F23">
        <w:trPr>
          <w:trHeight w:val="900"/>
        </w:trPr>
        <w:tc>
          <w:tcPr>
            <w:tcW w:w="3387" w:type="dxa"/>
            <w:tcBorders>
              <w:top w:val="single" w:sz="4" w:space="0" w:color="auto"/>
              <w:left w:val="single" w:sz="4" w:space="0" w:color="auto"/>
              <w:bottom w:val="single" w:sz="4" w:space="0" w:color="auto"/>
              <w:right w:val="single" w:sz="4" w:space="0" w:color="auto"/>
            </w:tcBorders>
            <w:vAlign w:val="bottom"/>
            <w:hideMark/>
          </w:tcPr>
          <w:p w14:paraId="102B9AFF" w14:textId="77777777" w:rsidR="009F0F23" w:rsidRDefault="009F0F23">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Tiszapüspöki Általános Iskola előirányzat megnevezése</w:t>
            </w:r>
          </w:p>
        </w:tc>
        <w:tc>
          <w:tcPr>
            <w:tcW w:w="1858" w:type="dxa"/>
            <w:tcBorders>
              <w:top w:val="single" w:sz="4" w:space="0" w:color="auto"/>
              <w:left w:val="nil"/>
              <w:bottom w:val="single" w:sz="4" w:space="0" w:color="auto"/>
              <w:right w:val="single" w:sz="4" w:space="0" w:color="auto"/>
            </w:tcBorders>
            <w:vAlign w:val="center"/>
            <w:hideMark/>
          </w:tcPr>
          <w:p w14:paraId="73E5E7A6" w14:textId="77777777" w:rsidR="009F0F23" w:rsidRDefault="009F0F23">
            <w:pPr>
              <w:spacing w:after="0" w:line="240" w:lineRule="auto"/>
              <w:jc w:val="center"/>
              <w:rPr>
                <w:rFonts w:ascii="Calibri" w:eastAsia="Times New Roman" w:hAnsi="Calibri" w:cs="Calibri"/>
                <w:b/>
                <w:bCs/>
                <w:color w:val="000000"/>
                <w:sz w:val="20"/>
                <w:szCs w:val="20"/>
                <w:lang w:eastAsia="hu-HU"/>
              </w:rPr>
            </w:pPr>
            <w:r>
              <w:rPr>
                <w:rFonts w:ascii="Calibri" w:eastAsia="Times New Roman" w:hAnsi="Calibri" w:cs="Calibri"/>
                <w:b/>
                <w:bCs/>
                <w:color w:val="000000"/>
                <w:sz w:val="20"/>
                <w:szCs w:val="20"/>
                <w:lang w:eastAsia="hu-HU"/>
              </w:rPr>
              <w:t>Eredeti előirányzat 2026.év</w:t>
            </w:r>
          </w:p>
          <w:p w14:paraId="55F4C24A"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3/2026.(I.30.)</w:t>
            </w:r>
          </w:p>
        </w:tc>
        <w:tc>
          <w:tcPr>
            <w:tcW w:w="2268" w:type="dxa"/>
            <w:tcBorders>
              <w:top w:val="single" w:sz="4" w:space="0" w:color="auto"/>
              <w:left w:val="nil"/>
              <w:bottom w:val="single" w:sz="4" w:space="0" w:color="auto"/>
              <w:right w:val="single" w:sz="4" w:space="0" w:color="auto"/>
            </w:tcBorders>
            <w:vAlign w:val="center"/>
            <w:hideMark/>
          </w:tcPr>
          <w:p w14:paraId="29CE7BCF"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Calibri" w:eastAsia="Times New Roman" w:hAnsi="Calibri" w:cs="Calibri"/>
                <w:b/>
                <w:bCs/>
                <w:color w:val="000000"/>
                <w:sz w:val="20"/>
                <w:szCs w:val="20"/>
                <w:lang w:eastAsia="hu-HU"/>
              </w:rPr>
              <w:t>I. Módosítás …./2026.(III.06)</w:t>
            </w:r>
          </w:p>
        </w:tc>
        <w:tc>
          <w:tcPr>
            <w:tcW w:w="2126" w:type="dxa"/>
            <w:tcBorders>
              <w:top w:val="single" w:sz="4" w:space="0" w:color="auto"/>
              <w:left w:val="nil"/>
              <w:bottom w:val="single" w:sz="4" w:space="0" w:color="auto"/>
              <w:right w:val="single" w:sz="4" w:space="0" w:color="auto"/>
            </w:tcBorders>
            <w:vAlign w:val="center"/>
            <w:hideMark/>
          </w:tcPr>
          <w:p w14:paraId="71706F64"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 xml:space="preserve">Módosított előirányzat </w:t>
            </w:r>
            <w:r>
              <w:rPr>
                <w:rFonts w:ascii="Calibri" w:eastAsia="Times New Roman" w:hAnsi="Calibri" w:cs="Calibri"/>
                <w:color w:val="000000"/>
                <w:sz w:val="20"/>
                <w:szCs w:val="20"/>
                <w:lang w:eastAsia="hu-HU"/>
              </w:rPr>
              <w:t>(március 06.)</w:t>
            </w:r>
          </w:p>
        </w:tc>
      </w:tr>
      <w:tr w:rsidR="009F0F23" w14:paraId="2F409295"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7D084784"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Személyi juttatások</w:t>
            </w:r>
          </w:p>
        </w:tc>
        <w:tc>
          <w:tcPr>
            <w:tcW w:w="1858" w:type="dxa"/>
            <w:tcBorders>
              <w:top w:val="nil"/>
              <w:left w:val="nil"/>
              <w:bottom w:val="single" w:sz="4" w:space="0" w:color="auto"/>
              <w:right w:val="single" w:sz="4" w:space="0" w:color="auto"/>
            </w:tcBorders>
            <w:noWrap/>
            <w:vAlign w:val="bottom"/>
            <w:hideMark/>
          </w:tcPr>
          <w:p w14:paraId="41AC8EBC"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200.661.736</w:t>
            </w:r>
          </w:p>
        </w:tc>
        <w:tc>
          <w:tcPr>
            <w:tcW w:w="2268" w:type="dxa"/>
            <w:tcBorders>
              <w:top w:val="nil"/>
              <w:left w:val="nil"/>
              <w:bottom w:val="single" w:sz="4" w:space="0" w:color="auto"/>
              <w:right w:val="single" w:sz="4" w:space="0" w:color="auto"/>
            </w:tcBorders>
            <w:noWrap/>
            <w:vAlign w:val="bottom"/>
            <w:hideMark/>
          </w:tcPr>
          <w:p w14:paraId="13ECAA60"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3.000.000</w:t>
            </w:r>
          </w:p>
        </w:tc>
        <w:tc>
          <w:tcPr>
            <w:tcW w:w="2126" w:type="dxa"/>
            <w:tcBorders>
              <w:top w:val="nil"/>
              <w:left w:val="nil"/>
              <w:bottom w:val="single" w:sz="4" w:space="0" w:color="auto"/>
              <w:right w:val="single" w:sz="4" w:space="0" w:color="auto"/>
            </w:tcBorders>
            <w:noWrap/>
            <w:vAlign w:val="bottom"/>
            <w:hideMark/>
          </w:tcPr>
          <w:p w14:paraId="7950E3D0"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203.661.736</w:t>
            </w:r>
          </w:p>
        </w:tc>
      </w:tr>
      <w:tr w:rsidR="009F0F23" w14:paraId="694AF809"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5B4426E2"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Munkaadót terhelő járulékok</w:t>
            </w:r>
          </w:p>
        </w:tc>
        <w:tc>
          <w:tcPr>
            <w:tcW w:w="1858" w:type="dxa"/>
            <w:tcBorders>
              <w:top w:val="nil"/>
              <w:left w:val="nil"/>
              <w:bottom w:val="single" w:sz="4" w:space="0" w:color="auto"/>
              <w:right w:val="single" w:sz="4" w:space="0" w:color="auto"/>
            </w:tcBorders>
            <w:noWrap/>
            <w:vAlign w:val="bottom"/>
            <w:hideMark/>
          </w:tcPr>
          <w:p w14:paraId="60949440"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26.086.026</w:t>
            </w:r>
          </w:p>
        </w:tc>
        <w:tc>
          <w:tcPr>
            <w:tcW w:w="2268" w:type="dxa"/>
            <w:tcBorders>
              <w:top w:val="nil"/>
              <w:left w:val="nil"/>
              <w:bottom w:val="single" w:sz="4" w:space="0" w:color="auto"/>
              <w:right w:val="single" w:sz="4" w:space="0" w:color="auto"/>
            </w:tcBorders>
            <w:noWrap/>
            <w:vAlign w:val="bottom"/>
            <w:hideMark/>
          </w:tcPr>
          <w:p w14:paraId="3F084786"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840.000</w:t>
            </w:r>
          </w:p>
        </w:tc>
        <w:tc>
          <w:tcPr>
            <w:tcW w:w="2126" w:type="dxa"/>
            <w:tcBorders>
              <w:top w:val="nil"/>
              <w:left w:val="nil"/>
              <w:bottom w:val="single" w:sz="4" w:space="0" w:color="auto"/>
              <w:right w:val="single" w:sz="4" w:space="0" w:color="auto"/>
            </w:tcBorders>
            <w:noWrap/>
            <w:vAlign w:val="bottom"/>
            <w:hideMark/>
          </w:tcPr>
          <w:p w14:paraId="3BACA537"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26.926.026</w:t>
            </w:r>
          </w:p>
        </w:tc>
      </w:tr>
      <w:tr w:rsidR="009F0F23" w14:paraId="57D53644"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7C1A4EED"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Dologi kiadások</w:t>
            </w:r>
          </w:p>
        </w:tc>
        <w:tc>
          <w:tcPr>
            <w:tcW w:w="1858" w:type="dxa"/>
            <w:tcBorders>
              <w:top w:val="nil"/>
              <w:left w:val="nil"/>
              <w:bottom w:val="single" w:sz="4" w:space="0" w:color="auto"/>
              <w:right w:val="single" w:sz="4" w:space="0" w:color="auto"/>
            </w:tcBorders>
            <w:noWrap/>
            <w:vAlign w:val="bottom"/>
            <w:hideMark/>
          </w:tcPr>
          <w:p w14:paraId="1852DC40"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48.287.614</w:t>
            </w:r>
          </w:p>
        </w:tc>
        <w:tc>
          <w:tcPr>
            <w:tcW w:w="2268" w:type="dxa"/>
            <w:tcBorders>
              <w:top w:val="nil"/>
              <w:left w:val="nil"/>
              <w:bottom w:val="single" w:sz="4" w:space="0" w:color="auto"/>
              <w:right w:val="single" w:sz="4" w:space="0" w:color="auto"/>
            </w:tcBorders>
            <w:noWrap/>
            <w:vAlign w:val="bottom"/>
            <w:hideMark/>
          </w:tcPr>
          <w:p w14:paraId="3DD84A5B"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DA96D5C"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48.287.614</w:t>
            </w:r>
          </w:p>
        </w:tc>
      </w:tr>
      <w:tr w:rsidR="009F0F23" w14:paraId="1E9B0A98"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298FB25C"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Felhalmozási célú kiadások</w:t>
            </w:r>
          </w:p>
        </w:tc>
        <w:tc>
          <w:tcPr>
            <w:tcW w:w="1858" w:type="dxa"/>
            <w:tcBorders>
              <w:top w:val="nil"/>
              <w:left w:val="nil"/>
              <w:bottom w:val="single" w:sz="4" w:space="0" w:color="auto"/>
              <w:right w:val="single" w:sz="4" w:space="0" w:color="auto"/>
            </w:tcBorders>
            <w:noWrap/>
            <w:vAlign w:val="bottom"/>
            <w:hideMark/>
          </w:tcPr>
          <w:p w14:paraId="08BA3D3B"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6BCBB0AF"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04628E2"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79AB34A9"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3CF22E4E"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Finanszírozási kiadások</w:t>
            </w:r>
          </w:p>
        </w:tc>
        <w:tc>
          <w:tcPr>
            <w:tcW w:w="1858" w:type="dxa"/>
            <w:tcBorders>
              <w:top w:val="nil"/>
              <w:left w:val="nil"/>
              <w:bottom w:val="single" w:sz="4" w:space="0" w:color="auto"/>
              <w:right w:val="single" w:sz="4" w:space="0" w:color="auto"/>
            </w:tcBorders>
            <w:noWrap/>
            <w:vAlign w:val="bottom"/>
            <w:hideMark/>
          </w:tcPr>
          <w:p w14:paraId="31E73A55"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0EB59A1C"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67E5E5BB"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484364B2" w14:textId="77777777" w:rsidTr="009F0F23">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38102FA8" w14:textId="77777777" w:rsidR="009F0F23" w:rsidRDefault="009F0F23">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KIADÁSOK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60010809"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275.035.376</w:t>
            </w:r>
          </w:p>
        </w:tc>
        <w:tc>
          <w:tcPr>
            <w:tcW w:w="2268" w:type="dxa"/>
            <w:tcBorders>
              <w:top w:val="nil"/>
              <w:left w:val="nil"/>
              <w:bottom w:val="single" w:sz="4" w:space="0" w:color="auto"/>
              <w:right w:val="single" w:sz="4" w:space="0" w:color="auto"/>
            </w:tcBorders>
            <w:shd w:val="clear" w:color="auto" w:fill="F2F2F2"/>
            <w:noWrap/>
            <w:vAlign w:val="bottom"/>
            <w:hideMark/>
          </w:tcPr>
          <w:p w14:paraId="229E3077"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3.840.000</w:t>
            </w:r>
          </w:p>
        </w:tc>
        <w:tc>
          <w:tcPr>
            <w:tcW w:w="2126" w:type="dxa"/>
            <w:tcBorders>
              <w:top w:val="nil"/>
              <w:left w:val="nil"/>
              <w:bottom w:val="single" w:sz="4" w:space="0" w:color="auto"/>
              <w:right w:val="single" w:sz="4" w:space="0" w:color="auto"/>
            </w:tcBorders>
            <w:shd w:val="clear" w:color="auto" w:fill="F2F2F2"/>
            <w:noWrap/>
            <w:vAlign w:val="bottom"/>
            <w:hideMark/>
          </w:tcPr>
          <w:p w14:paraId="29B60DFD"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278.875.376</w:t>
            </w:r>
          </w:p>
        </w:tc>
      </w:tr>
      <w:tr w:rsidR="009F0F23" w14:paraId="15BC6DA9"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5C7AECEF"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Intézményfinanszírozás bevétele</w:t>
            </w:r>
          </w:p>
        </w:tc>
        <w:tc>
          <w:tcPr>
            <w:tcW w:w="1858" w:type="dxa"/>
            <w:tcBorders>
              <w:top w:val="nil"/>
              <w:left w:val="nil"/>
              <w:bottom w:val="single" w:sz="4" w:space="0" w:color="auto"/>
              <w:right w:val="single" w:sz="4" w:space="0" w:color="auto"/>
            </w:tcBorders>
            <w:noWrap/>
            <w:vAlign w:val="bottom"/>
            <w:hideMark/>
          </w:tcPr>
          <w:p w14:paraId="72E078B8"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275.035.376</w:t>
            </w:r>
          </w:p>
        </w:tc>
        <w:tc>
          <w:tcPr>
            <w:tcW w:w="2268" w:type="dxa"/>
            <w:tcBorders>
              <w:top w:val="nil"/>
              <w:left w:val="nil"/>
              <w:bottom w:val="single" w:sz="4" w:space="0" w:color="auto"/>
              <w:right w:val="single" w:sz="4" w:space="0" w:color="auto"/>
            </w:tcBorders>
            <w:noWrap/>
            <w:vAlign w:val="bottom"/>
            <w:hideMark/>
          </w:tcPr>
          <w:p w14:paraId="28841A44"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3.840.000</w:t>
            </w:r>
          </w:p>
        </w:tc>
        <w:tc>
          <w:tcPr>
            <w:tcW w:w="2126" w:type="dxa"/>
            <w:tcBorders>
              <w:top w:val="nil"/>
              <w:left w:val="nil"/>
              <w:bottom w:val="single" w:sz="4" w:space="0" w:color="auto"/>
              <w:right w:val="single" w:sz="4" w:space="0" w:color="auto"/>
            </w:tcBorders>
            <w:noWrap/>
            <w:vAlign w:val="bottom"/>
            <w:hideMark/>
          </w:tcPr>
          <w:p w14:paraId="6EF05A13"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278.875.376</w:t>
            </w:r>
          </w:p>
        </w:tc>
      </w:tr>
      <w:tr w:rsidR="009F0F23" w14:paraId="1F3C5D4B" w14:textId="77777777" w:rsidTr="009F0F23">
        <w:trPr>
          <w:trHeight w:val="300"/>
        </w:trPr>
        <w:tc>
          <w:tcPr>
            <w:tcW w:w="3387" w:type="dxa"/>
            <w:tcBorders>
              <w:top w:val="nil"/>
              <w:left w:val="single" w:sz="4" w:space="0" w:color="auto"/>
              <w:bottom w:val="single" w:sz="4" w:space="0" w:color="auto"/>
              <w:right w:val="single" w:sz="4" w:space="0" w:color="auto"/>
            </w:tcBorders>
            <w:noWrap/>
            <w:vAlign w:val="bottom"/>
            <w:hideMark/>
          </w:tcPr>
          <w:p w14:paraId="78C7AF74"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 xml:space="preserve">Egyéb mc. Támogatás bevétele </w:t>
            </w:r>
          </w:p>
        </w:tc>
        <w:tc>
          <w:tcPr>
            <w:tcW w:w="1858" w:type="dxa"/>
            <w:tcBorders>
              <w:top w:val="nil"/>
              <w:left w:val="nil"/>
              <w:bottom w:val="single" w:sz="4" w:space="0" w:color="auto"/>
              <w:right w:val="single" w:sz="4" w:space="0" w:color="auto"/>
            </w:tcBorders>
            <w:noWrap/>
            <w:vAlign w:val="bottom"/>
            <w:hideMark/>
          </w:tcPr>
          <w:p w14:paraId="1FA2E4C9"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472FBF5F"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0DCD7CE0"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54140909" w14:textId="77777777" w:rsidTr="009F0F23">
        <w:trPr>
          <w:trHeight w:val="465"/>
        </w:trPr>
        <w:tc>
          <w:tcPr>
            <w:tcW w:w="3387" w:type="dxa"/>
            <w:tcBorders>
              <w:top w:val="nil"/>
              <w:left w:val="single" w:sz="4" w:space="0" w:color="auto"/>
              <w:bottom w:val="single" w:sz="4" w:space="0" w:color="auto"/>
              <w:right w:val="single" w:sz="4" w:space="0" w:color="auto"/>
            </w:tcBorders>
            <w:vAlign w:val="bottom"/>
            <w:hideMark/>
          </w:tcPr>
          <w:p w14:paraId="69D3B766"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Egyéb mc.  bevétel</w:t>
            </w:r>
          </w:p>
        </w:tc>
        <w:tc>
          <w:tcPr>
            <w:tcW w:w="1858" w:type="dxa"/>
            <w:tcBorders>
              <w:top w:val="nil"/>
              <w:left w:val="nil"/>
              <w:bottom w:val="single" w:sz="4" w:space="0" w:color="auto"/>
              <w:right w:val="single" w:sz="4" w:space="0" w:color="auto"/>
            </w:tcBorders>
            <w:noWrap/>
            <w:vAlign w:val="bottom"/>
            <w:hideMark/>
          </w:tcPr>
          <w:p w14:paraId="7A2FA3E2"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10AF2185"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29A5AE14"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26049995" w14:textId="77777777" w:rsidTr="009F0F23">
        <w:trPr>
          <w:trHeight w:val="601"/>
        </w:trPr>
        <w:tc>
          <w:tcPr>
            <w:tcW w:w="3387" w:type="dxa"/>
            <w:tcBorders>
              <w:top w:val="nil"/>
              <w:left w:val="single" w:sz="4" w:space="0" w:color="auto"/>
              <w:bottom w:val="single" w:sz="4" w:space="0" w:color="auto"/>
              <w:right w:val="single" w:sz="4" w:space="0" w:color="auto"/>
            </w:tcBorders>
            <w:vAlign w:val="bottom"/>
            <w:hideMark/>
          </w:tcPr>
          <w:p w14:paraId="1FAB7AF5" w14:textId="77777777" w:rsidR="009F0F23" w:rsidRDefault="009F0F23">
            <w:pPr>
              <w:spacing w:after="0" w:line="240" w:lineRule="auto"/>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Szolgáltatások ellenértékének bevétele</w:t>
            </w:r>
          </w:p>
        </w:tc>
        <w:tc>
          <w:tcPr>
            <w:tcW w:w="1858" w:type="dxa"/>
            <w:tcBorders>
              <w:top w:val="nil"/>
              <w:left w:val="nil"/>
              <w:bottom w:val="single" w:sz="4" w:space="0" w:color="auto"/>
              <w:right w:val="single" w:sz="4" w:space="0" w:color="auto"/>
            </w:tcBorders>
            <w:noWrap/>
            <w:vAlign w:val="bottom"/>
            <w:hideMark/>
          </w:tcPr>
          <w:p w14:paraId="1098D6EF"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268" w:type="dxa"/>
            <w:tcBorders>
              <w:top w:val="nil"/>
              <w:left w:val="nil"/>
              <w:bottom w:val="single" w:sz="4" w:space="0" w:color="auto"/>
              <w:right w:val="single" w:sz="4" w:space="0" w:color="auto"/>
            </w:tcBorders>
            <w:noWrap/>
            <w:vAlign w:val="bottom"/>
            <w:hideMark/>
          </w:tcPr>
          <w:p w14:paraId="527A3EB4"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c>
          <w:tcPr>
            <w:tcW w:w="2126" w:type="dxa"/>
            <w:tcBorders>
              <w:top w:val="nil"/>
              <w:left w:val="nil"/>
              <w:bottom w:val="single" w:sz="4" w:space="0" w:color="auto"/>
              <w:right w:val="single" w:sz="4" w:space="0" w:color="auto"/>
            </w:tcBorders>
            <w:noWrap/>
            <w:vAlign w:val="bottom"/>
            <w:hideMark/>
          </w:tcPr>
          <w:p w14:paraId="36C45BDA" w14:textId="77777777" w:rsidR="009F0F23" w:rsidRDefault="009F0F23">
            <w:pPr>
              <w:spacing w:after="0" w:line="240" w:lineRule="auto"/>
              <w:jc w:val="center"/>
              <w:rPr>
                <w:rFonts w:asciiTheme="majorHAnsi" w:eastAsia="Times New Roman" w:hAnsiTheme="majorHAnsi" w:cstheme="majorHAnsi"/>
                <w:color w:val="000000"/>
                <w:sz w:val="20"/>
                <w:szCs w:val="20"/>
                <w:lang w:eastAsia="hu-HU"/>
              </w:rPr>
            </w:pPr>
            <w:r>
              <w:rPr>
                <w:rFonts w:asciiTheme="majorHAnsi" w:eastAsia="Times New Roman" w:hAnsiTheme="majorHAnsi" w:cstheme="majorHAnsi"/>
                <w:color w:val="000000"/>
                <w:sz w:val="20"/>
                <w:szCs w:val="20"/>
                <w:lang w:eastAsia="hu-HU"/>
              </w:rPr>
              <w:t>0</w:t>
            </w:r>
          </w:p>
        </w:tc>
      </w:tr>
      <w:tr w:rsidR="009F0F23" w14:paraId="40FCF46A" w14:textId="77777777" w:rsidTr="009F0F23">
        <w:trPr>
          <w:trHeight w:val="300"/>
        </w:trPr>
        <w:tc>
          <w:tcPr>
            <w:tcW w:w="3387" w:type="dxa"/>
            <w:tcBorders>
              <w:top w:val="nil"/>
              <w:left w:val="single" w:sz="4" w:space="0" w:color="auto"/>
              <w:bottom w:val="single" w:sz="4" w:space="0" w:color="auto"/>
              <w:right w:val="single" w:sz="4" w:space="0" w:color="auto"/>
            </w:tcBorders>
            <w:shd w:val="clear" w:color="auto" w:fill="F2F2F2"/>
            <w:noWrap/>
            <w:vAlign w:val="bottom"/>
            <w:hideMark/>
          </w:tcPr>
          <w:p w14:paraId="1984A560" w14:textId="77777777" w:rsidR="009F0F23" w:rsidRDefault="009F0F23">
            <w:pPr>
              <w:spacing w:after="0" w:line="240" w:lineRule="auto"/>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BEVÉTELEK ÖSSZESEN</w:t>
            </w:r>
          </w:p>
        </w:tc>
        <w:tc>
          <w:tcPr>
            <w:tcW w:w="1858" w:type="dxa"/>
            <w:tcBorders>
              <w:top w:val="nil"/>
              <w:left w:val="nil"/>
              <w:bottom w:val="single" w:sz="4" w:space="0" w:color="auto"/>
              <w:right w:val="single" w:sz="4" w:space="0" w:color="auto"/>
            </w:tcBorders>
            <w:shd w:val="clear" w:color="auto" w:fill="F2F2F2"/>
            <w:noWrap/>
            <w:vAlign w:val="bottom"/>
            <w:hideMark/>
          </w:tcPr>
          <w:p w14:paraId="10C908DA"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275.035.376</w:t>
            </w:r>
          </w:p>
        </w:tc>
        <w:tc>
          <w:tcPr>
            <w:tcW w:w="2268" w:type="dxa"/>
            <w:tcBorders>
              <w:top w:val="nil"/>
              <w:left w:val="nil"/>
              <w:bottom w:val="single" w:sz="4" w:space="0" w:color="auto"/>
              <w:right w:val="single" w:sz="4" w:space="0" w:color="auto"/>
            </w:tcBorders>
            <w:shd w:val="clear" w:color="auto" w:fill="F2F2F2"/>
            <w:noWrap/>
            <w:vAlign w:val="bottom"/>
            <w:hideMark/>
          </w:tcPr>
          <w:p w14:paraId="0B6556C9"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3.840.000</w:t>
            </w:r>
          </w:p>
        </w:tc>
        <w:tc>
          <w:tcPr>
            <w:tcW w:w="2126" w:type="dxa"/>
            <w:tcBorders>
              <w:top w:val="nil"/>
              <w:left w:val="nil"/>
              <w:bottom w:val="single" w:sz="4" w:space="0" w:color="auto"/>
              <w:right w:val="single" w:sz="4" w:space="0" w:color="auto"/>
            </w:tcBorders>
            <w:shd w:val="clear" w:color="auto" w:fill="F2F2F2"/>
            <w:noWrap/>
            <w:vAlign w:val="bottom"/>
            <w:hideMark/>
          </w:tcPr>
          <w:p w14:paraId="49BF0A5A" w14:textId="77777777" w:rsidR="009F0F23" w:rsidRDefault="009F0F23">
            <w:pPr>
              <w:spacing w:after="0" w:line="240" w:lineRule="auto"/>
              <w:jc w:val="center"/>
              <w:rPr>
                <w:rFonts w:asciiTheme="majorHAnsi" w:eastAsia="Times New Roman" w:hAnsiTheme="majorHAnsi" w:cstheme="majorHAnsi"/>
                <w:b/>
                <w:bCs/>
                <w:color w:val="000000"/>
                <w:sz w:val="20"/>
                <w:szCs w:val="20"/>
                <w:lang w:eastAsia="hu-HU"/>
              </w:rPr>
            </w:pPr>
            <w:r>
              <w:rPr>
                <w:rFonts w:asciiTheme="majorHAnsi" w:eastAsia="Times New Roman" w:hAnsiTheme="majorHAnsi" w:cstheme="majorHAnsi"/>
                <w:b/>
                <w:bCs/>
                <w:color w:val="000000"/>
                <w:sz w:val="20"/>
                <w:szCs w:val="20"/>
                <w:lang w:eastAsia="hu-HU"/>
              </w:rPr>
              <w:t>278.875.376</w:t>
            </w:r>
          </w:p>
        </w:tc>
      </w:tr>
    </w:tbl>
    <w:p w14:paraId="14EC6CFF" w14:textId="77777777" w:rsidR="009F0F23" w:rsidRDefault="009F0F23" w:rsidP="009F0F23">
      <w:pPr>
        <w:spacing w:line="360" w:lineRule="auto"/>
        <w:jc w:val="both"/>
        <w:rPr>
          <w:rFonts w:asciiTheme="majorHAnsi" w:hAnsiTheme="majorHAnsi" w:cstheme="majorHAnsi"/>
          <w:b/>
          <w:sz w:val="24"/>
          <w:szCs w:val="24"/>
          <w:u w:val="single"/>
        </w:rPr>
      </w:pPr>
    </w:p>
    <w:p w14:paraId="55973AAA" w14:textId="04EA1508" w:rsidR="0033037F" w:rsidRPr="009F0F23" w:rsidRDefault="009F0F23" w:rsidP="009F0F23">
      <w:pPr>
        <w:spacing w:line="360" w:lineRule="auto"/>
        <w:jc w:val="both"/>
        <w:rPr>
          <w:rFonts w:asciiTheme="majorHAnsi" w:hAnsiTheme="majorHAnsi" w:cstheme="majorHAnsi"/>
          <w:bCs/>
          <w:sz w:val="24"/>
          <w:szCs w:val="24"/>
        </w:rPr>
      </w:pPr>
      <w:r>
        <w:rPr>
          <w:rFonts w:asciiTheme="majorHAnsi" w:hAnsiTheme="majorHAnsi" w:cstheme="majorHAnsi"/>
          <w:bCs/>
          <w:sz w:val="24"/>
          <w:szCs w:val="24"/>
        </w:rPr>
        <w:t xml:space="preserve">Kérem a Tisztelt Közgyűlést, hogy a  Magyarországi Romák Országos Önkormányzatának a 2026. évi Költségvetés I. számú módosítását a fenti módosító tételek beépítésével az alábbi határozati javaslat elfogadásával támogatni szíveskedjen. </w:t>
      </w:r>
    </w:p>
    <w:p w14:paraId="02FDCF21" w14:textId="59AB7CBA" w:rsidR="00D67B23" w:rsidRPr="004524C3" w:rsidRDefault="00D67B23" w:rsidP="003165E9">
      <w:pPr>
        <w:spacing w:after="0" w:line="240" w:lineRule="auto"/>
        <w:jc w:val="center"/>
        <w:rPr>
          <w:rFonts w:ascii="Times New Roman" w:hAnsi="Times New Roman" w:cs="Times New Roman"/>
          <w:bCs/>
          <w:color w:val="000000"/>
          <w:sz w:val="24"/>
          <w:szCs w:val="24"/>
        </w:rPr>
      </w:pPr>
      <w:r w:rsidRPr="0052092A">
        <w:rPr>
          <w:rFonts w:ascii="Times New Roman" w:hAnsi="Times New Roman" w:cs="Times New Roman"/>
          <w:b/>
          <w:color w:val="000000"/>
          <w:sz w:val="24"/>
          <w:szCs w:val="24"/>
          <w:u w:val="single"/>
        </w:rPr>
        <w:t>Határozati Javaslat</w:t>
      </w:r>
    </w:p>
    <w:p w14:paraId="769B4442" w14:textId="77777777" w:rsidR="00CA30D1" w:rsidRPr="0052092A" w:rsidRDefault="00CA30D1" w:rsidP="003165E9">
      <w:pPr>
        <w:spacing w:after="0" w:line="240" w:lineRule="auto"/>
        <w:jc w:val="center"/>
        <w:rPr>
          <w:rFonts w:ascii="Times New Roman" w:hAnsi="Times New Roman" w:cs="Times New Roman"/>
          <w:b/>
          <w:color w:val="000000"/>
          <w:sz w:val="24"/>
          <w:szCs w:val="24"/>
          <w:u w:val="single"/>
        </w:rPr>
      </w:pPr>
    </w:p>
    <w:p w14:paraId="7331F9BA" w14:textId="148FAB7E" w:rsidR="005F0179" w:rsidRPr="009F0F23" w:rsidRDefault="005F0179" w:rsidP="0033037F">
      <w:pPr>
        <w:pStyle w:val="Standard"/>
        <w:numPr>
          <w:ilvl w:val="0"/>
          <w:numId w:val="8"/>
        </w:numPr>
        <w:ind w:left="0" w:firstLine="0"/>
        <w:jc w:val="both"/>
        <w:rPr>
          <w:b/>
          <w:sz w:val="24"/>
        </w:rPr>
      </w:pPr>
      <w:r w:rsidRPr="00773354">
        <w:rPr>
          <w:color w:val="000000"/>
          <w:sz w:val="24"/>
        </w:rPr>
        <w:t xml:space="preserve">Az </w:t>
      </w:r>
      <w:r w:rsidR="00554E1E" w:rsidRPr="00773354">
        <w:rPr>
          <w:color w:val="000000"/>
          <w:sz w:val="24"/>
        </w:rPr>
        <w:t>Magyarországi Romák Országos Önkormányzatának</w:t>
      </w:r>
      <w:r w:rsidRPr="00773354">
        <w:rPr>
          <w:color w:val="000000"/>
          <w:sz w:val="24"/>
        </w:rPr>
        <w:t xml:space="preserve"> </w:t>
      </w:r>
      <w:r w:rsidR="00C051A4" w:rsidRPr="00773354">
        <w:rPr>
          <w:color w:val="000000"/>
          <w:sz w:val="24"/>
        </w:rPr>
        <w:t>Közgyűlése megtárgyalta</w:t>
      </w:r>
      <w:r w:rsidR="00FA5F3E" w:rsidRPr="00773354">
        <w:rPr>
          <w:b/>
          <w:sz w:val="24"/>
        </w:rPr>
        <w:t xml:space="preserve"> </w:t>
      </w:r>
      <w:r w:rsidR="00773354">
        <w:rPr>
          <w:b/>
          <w:sz w:val="24"/>
        </w:rPr>
        <w:t>„</w:t>
      </w:r>
      <w:r w:rsidR="0033037F" w:rsidRPr="0033037F">
        <w:rPr>
          <w:b/>
          <w:sz w:val="24"/>
        </w:rPr>
        <w:t>A Magyarországi Romák Országos Önkormányzata, a Magyarországi Romák Országos Önkormányzatának Hivatala, valamint az Önkormányzat fenntartásában működő Intézmények, és köznevelési intézmények 2026. évi költségvetésének I. számú módosítására</w:t>
      </w:r>
      <w:r w:rsidR="00773354" w:rsidRPr="0033037F">
        <w:rPr>
          <w:b/>
          <w:color w:val="000000"/>
          <w:sz w:val="24"/>
        </w:rPr>
        <w:t xml:space="preserve">” </w:t>
      </w:r>
      <w:r w:rsidR="004524C3" w:rsidRPr="0033037F">
        <w:rPr>
          <w:color w:val="000000"/>
          <w:sz w:val="24"/>
        </w:rPr>
        <w:t xml:space="preserve">tárgyú </w:t>
      </w:r>
      <w:r w:rsidR="00576283" w:rsidRPr="0033037F">
        <w:rPr>
          <w:color w:val="000000"/>
          <w:sz w:val="24"/>
        </w:rPr>
        <w:t>előterjesztést</w:t>
      </w:r>
      <w:r w:rsidR="004524C3" w:rsidRPr="0033037F">
        <w:rPr>
          <w:color w:val="000000"/>
          <w:sz w:val="24"/>
        </w:rPr>
        <w:t xml:space="preserve"> és az alábbi határozatot hozza:</w:t>
      </w:r>
    </w:p>
    <w:p w14:paraId="66B2B5E5" w14:textId="70F90A13" w:rsidR="009F0F23" w:rsidRDefault="009F0F23" w:rsidP="009F0F23">
      <w:pPr>
        <w:pStyle w:val="Standard"/>
        <w:jc w:val="both"/>
        <w:rPr>
          <w:color w:val="000000"/>
          <w:sz w:val="24"/>
        </w:rPr>
      </w:pPr>
    </w:p>
    <w:p w14:paraId="73879402" w14:textId="55875553" w:rsidR="009F0F23" w:rsidRPr="009F0F23" w:rsidRDefault="009F0F23" w:rsidP="009F0F23">
      <w:pPr>
        <w:spacing w:after="200" w:line="240" w:lineRule="auto"/>
        <w:ind w:left="360"/>
        <w:jc w:val="both"/>
        <w:rPr>
          <w:rFonts w:asciiTheme="majorHAnsi" w:eastAsia="Calibri" w:hAnsiTheme="majorHAnsi" w:cstheme="majorHAnsi"/>
          <w:i/>
          <w:color w:val="000000"/>
          <w:sz w:val="24"/>
          <w:szCs w:val="24"/>
        </w:rPr>
      </w:pPr>
      <w:r>
        <w:rPr>
          <w:rFonts w:asciiTheme="majorHAnsi" w:hAnsiTheme="majorHAnsi" w:cstheme="majorHAnsi"/>
          <w:i/>
          <w:sz w:val="24"/>
          <w:szCs w:val="24"/>
        </w:rPr>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(1) bekezdésének d) pontjában kapott felhatalmazás, valamint az Államháztartásról szóló 2011. évi CXCV. törvény 34. § (4) bekezdésében foglalt kötelezettség alapján, </w:t>
      </w:r>
      <w:r w:rsidRPr="00B20F8D">
        <w:rPr>
          <w:rFonts w:asciiTheme="majorHAnsi" w:eastAsia="Calibri" w:hAnsiTheme="majorHAnsi" w:cstheme="majorHAnsi"/>
          <w:i/>
          <w:color w:val="000000"/>
          <w:sz w:val="24"/>
          <w:szCs w:val="24"/>
        </w:rPr>
        <w:t>összhangban a Szervezeti és Működési Szabályzat 13. § b) pontjával</w:t>
      </w:r>
      <w:r>
        <w:rPr>
          <w:rFonts w:asciiTheme="majorHAnsi" w:eastAsia="Calibri" w:hAnsiTheme="majorHAnsi" w:cstheme="majorHAnsi"/>
          <w:i/>
          <w:color w:val="000000"/>
          <w:sz w:val="24"/>
          <w:szCs w:val="24"/>
        </w:rPr>
        <w:t xml:space="preserve"> a Magyarországi Romák Országos Önkormányzatának 2026. évi költségvetését a jelen határozat elválaszthatatlan mellékletét képező táblázatban foglaltak szerint módosítja.</w:t>
      </w:r>
    </w:p>
    <w:p w14:paraId="33460863" w14:textId="77777777" w:rsidR="009F0F23" w:rsidRDefault="009F0F23" w:rsidP="009F0F23">
      <w:pPr>
        <w:pStyle w:val="Listaszerbekezds"/>
        <w:numPr>
          <w:ilvl w:val="0"/>
          <w:numId w:val="10"/>
        </w:numPr>
        <w:spacing w:line="240" w:lineRule="auto"/>
        <w:jc w:val="both"/>
        <w:rPr>
          <w:rFonts w:asciiTheme="majorHAnsi" w:hAnsiTheme="majorHAnsi" w:cstheme="majorHAnsi"/>
          <w:bCs/>
          <w:i/>
          <w:color w:val="000000"/>
          <w:sz w:val="24"/>
          <w:szCs w:val="24"/>
        </w:rPr>
      </w:pPr>
      <w:r>
        <w:rPr>
          <w:rFonts w:asciiTheme="majorHAnsi" w:hAnsiTheme="majorHAnsi" w:cstheme="majorHAnsi"/>
          <w:i/>
          <w:sz w:val="24"/>
          <w:szCs w:val="24"/>
        </w:rPr>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(2) bekezdésének kapott felhatalmazás, valamint az Államháztartásról szóló 2011. évi CXCV. törvény 34. § (4) bekezdésében foglalt kötelezettség alapján a</w:t>
      </w:r>
      <w:r>
        <w:rPr>
          <w:rFonts w:asciiTheme="majorHAnsi" w:hAnsiTheme="majorHAnsi" w:cstheme="majorHAnsi"/>
          <w:bCs/>
          <w:i/>
          <w:color w:val="000000"/>
          <w:sz w:val="24"/>
          <w:szCs w:val="24"/>
        </w:rPr>
        <w:t xml:space="preserve"> Magyarországi Romák Országos Önkormányzatának, és a Magyarországi Romák Országos Önkormányzata Hivatalának 2026.évi költségvetését a jelen határozat elválaszthatatlan részét képező táblázatban foglaltak szerint módosítom.</w:t>
      </w:r>
    </w:p>
    <w:p w14:paraId="20BC9AF4" w14:textId="77777777" w:rsidR="009F0F23" w:rsidRDefault="009F0F23" w:rsidP="009F0F23">
      <w:pPr>
        <w:spacing w:after="200" w:line="240" w:lineRule="auto"/>
        <w:jc w:val="both"/>
        <w:rPr>
          <w:rFonts w:asciiTheme="majorHAnsi" w:hAnsiTheme="majorHAnsi" w:cstheme="majorHAnsi"/>
          <w:bCs/>
          <w:i/>
          <w:color w:val="000000"/>
          <w:sz w:val="24"/>
          <w:szCs w:val="24"/>
        </w:rPr>
      </w:pPr>
    </w:p>
    <w:p w14:paraId="7E914613" w14:textId="77777777" w:rsidR="009F0F23" w:rsidRPr="00FC50F6" w:rsidRDefault="009F0F23" w:rsidP="009F0F23">
      <w:pPr>
        <w:pStyle w:val="Listaszerbekezds"/>
        <w:numPr>
          <w:ilvl w:val="0"/>
          <w:numId w:val="10"/>
        </w:numPr>
        <w:spacing w:line="240" w:lineRule="auto"/>
        <w:jc w:val="both"/>
        <w:rPr>
          <w:rFonts w:asciiTheme="majorHAnsi" w:hAnsiTheme="majorHAnsi" w:cstheme="majorHAnsi"/>
          <w:bCs/>
          <w:i/>
          <w:color w:val="000000"/>
          <w:sz w:val="24"/>
          <w:szCs w:val="24"/>
        </w:rPr>
      </w:pPr>
      <w:r>
        <w:rPr>
          <w:rFonts w:asciiTheme="majorHAnsi" w:hAnsiTheme="majorHAnsi" w:cstheme="majorHAnsi"/>
          <w:i/>
          <w:sz w:val="24"/>
          <w:szCs w:val="24"/>
        </w:rPr>
        <w:lastRenderedPageBreak/>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(2) bekezdésének kapott felhatalmazás, valamint az Államháztartásról szóló 2011. évi CXCV. törvény 34. § (4) bekezdésében foglalt kötelezettség alapján az Országos Roma Foglalkoztatási Központ, az Országos Roma Sportközpont </w:t>
      </w:r>
      <w:r>
        <w:rPr>
          <w:rFonts w:asciiTheme="majorHAnsi" w:eastAsia="Calibri" w:hAnsiTheme="majorHAnsi" w:cstheme="majorHAnsi"/>
          <w:i/>
          <w:sz w:val="24"/>
          <w:szCs w:val="24"/>
        </w:rPr>
        <w:t xml:space="preserve">az Országos Roma Misszió, az Országos Roma Médiacentrum </w:t>
      </w:r>
      <w:r>
        <w:rPr>
          <w:rFonts w:asciiTheme="majorHAnsi" w:eastAsia="Calibri" w:hAnsiTheme="majorHAnsi" w:cstheme="majorHAnsi"/>
          <w:i/>
          <w:color w:val="000000"/>
          <w:sz w:val="24"/>
          <w:szCs w:val="24"/>
        </w:rPr>
        <w:t xml:space="preserve">és a Magyarországi Romák Országos Önkormányzatának Hivatala, 2026. évi költségvetését a jelen határozat elválaszthatatlan mellékletét képező táblázatban foglaltak szerint módosítja. </w:t>
      </w:r>
    </w:p>
    <w:p w14:paraId="263A3307" w14:textId="77777777" w:rsidR="009F0F23" w:rsidRPr="00FC50F6" w:rsidRDefault="009F0F23" w:rsidP="009F0F23">
      <w:pPr>
        <w:pStyle w:val="Listaszerbekezds"/>
        <w:rPr>
          <w:rFonts w:asciiTheme="majorHAnsi" w:hAnsiTheme="majorHAnsi" w:cstheme="majorHAnsi"/>
          <w:bCs/>
          <w:i/>
          <w:color w:val="000000"/>
          <w:sz w:val="24"/>
          <w:szCs w:val="24"/>
        </w:rPr>
      </w:pPr>
    </w:p>
    <w:p w14:paraId="76812AAC" w14:textId="491CD6C5" w:rsidR="009F0F23" w:rsidRPr="00E02EF0" w:rsidRDefault="009F0F23" w:rsidP="00E02EF0">
      <w:pPr>
        <w:pStyle w:val="Listaszerbekezds"/>
        <w:numPr>
          <w:ilvl w:val="0"/>
          <w:numId w:val="10"/>
        </w:numPr>
        <w:spacing w:line="240" w:lineRule="auto"/>
        <w:jc w:val="both"/>
        <w:rPr>
          <w:rFonts w:asciiTheme="majorHAnsi" w:hAnsiTheme="majorHAnsi" w:cstheme="majorHAnsi"/>
          <w:bCs/>
          <w:i/>
          <w:color w:val="000000"/>
          <w:sz w:val="24"/>
          <w:szCs w:val="24"/>
        </w:rPr>
      </w:pPr>
      <w:r>
        <w:rPr>
          <w:rFonts w:asciiTheme="majorHAnsi" w:hAnsiTheme="majorHAnsi" w:cstheme="majorHAnsi"/>
          <w:i/>
          <w:sz w:val="24"/>
          <w:szCs w:val="24"/>
        </w:rPr>
        <w:t>A Magyarországi Romák Országos Önkormányzatának</w:t>
      </w:r>
      <w:r>
        <w:rPr>
          <w:rFonts w:asciiTheme="majorHAnsi" w:eastAsia="Calibri" w:hAnsiTheme="majorHAnsi" w:cstheme="majorHAnsi"/>
          <w:i/>
          <w:color w:val="000000"/>
          <w:sz w:val="24"/>
          <w:szCs w:val="24"/>
        </w:rPr>
        <w:t xml:space="preserve"> közgyűlése a nemzetiségek jogairól szóló 2011. évi CLXXIX. törvény 114. § (2) bekezdésének kapott felhatalmazás, valamint az Államháztartásról szóló 2011. évi CXCV. törvény 34. § (4) bekezdésében foglalt kötelezettség alapján a Teleki József Általános Iskola és Szakképző Iskola, valamint a Tiszapüspöki Általános Iskola 2026.évi költségvetését a jelen határozat elválaszthatatlan mellékletét képező táblázatban foglaltak szerint módosítja.</w:t>
      </w:r>
    </w:p>
    <w:p w14:paraId="726820D9" w14:textId="77777777" w:rsidR="00E02EF0" w:rsidRPr="00E02EF0" w:rsidRDefault="00E02EF0" w:rsidP="00E02EF0">
      <w:pPr>
        <w:pStyle w:val="Listaszerbekezds"/>
        <w:spacing w:line="240" w:lineRule="auto"/>
        <w:ind w:left="643"/>
        <w:jc w:val="both"/>
        <w:rPr>
          <w:rFonts w:asciiTheme="majorHAnsi" w:hAnsiTheme="majorHAnsi" w:cstheme="majorHAnsi"/>
          <w:bCs/>
          <w:i/>
          <w:color w:val="000000"/>
          <w:sz w:val="24"/>
          <w:szCs w:val="24"/>
        </w:rPr>
      </w:pPr>
    </w:p>
    <w:tbl>
      <w:tblPr>
        <w:tblStyle w:val="Rcsostblzat"/>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7886"/>
      </w:tblGrid>
      <w:tr w:rsidR="009F0F23" w14:paraId="28735B90" w14:textId="77777777" w:rsidTr="009F0F23">
        <w:tc>
          <w:tcPr>
            <w:tcW w:w="1176" w:type="dxa"/>
            <w:hideMark/>
          </w:tcPr>
          <w:p w14:paraId="544F120E" w14:textId="77777777" w:rsidR="009F0F23" w:rsidRDefault="009F0F23" w:rsidP="009F0F23">
            <w:pPr>
              <w:jc w:val="both"/>
              <w:rPr>
                <w:rFonts w:asciiTheme="majorHAnsi" w:hAnsiTheme="majorHAnsi" w:cstheme="majorHAnsi"/>
                <w:sz w:val="24"/>
                <w:szCs w:val="24"/>
              </w:rPr>
            </w:pPr>
            <w:r>
              <w:rPr>
                <w:rFonts w:asciiTheme="majorHAnsi" w:eastAsia="Calibri" w:hAnsiTheme="majorHAnsi" w:cstheme="majorHAnsi"/>
                <w:i/>
                <w:sz w:val="24"/>
                <w:szCs w:val="24"/>
              </w:rPr>
              <w:t>Felelős:</w:t>
            </w:r>
          </w:p>
        </w:tc>
        <w:tc>
          <w:tcPr>
            <w:tcW w:w="7886" w:type="dxa"/>
            <w:hideMark/>
          </w:tcPr>
          <w:p w14:paraId="78748085" w14:textId="77777777" w:rsidR="009F0F23" w:rsidRDefault="009F0F23" w:rsidP="009F0F23">
            <w:pPr>
              <w:jc w:val="both"/>
              <w:rPr>
                <w:rFonts w:asciiTheme="majorHAnsi" w:hAnsiTheme="majorHAnsi" w:cstheme="majorHAnsi"/>
                <w:sz w:val="24"/>
                <w:szCs w:val="24"/>
              </w:rPr>
            </w:pPr>
            <w:r>
              <w:rPr>
                <w:rFonts w:asciiTheme="majorHAnsi" w:eastAsia="Calibri" w:hAnsiTheme="majorHAnsi" w:cstheme="majorHAnsi"/>
                <w:i/>
                <w:sz w:val="24"/>
                <w:szCs w:val="24"/>
              </w:rPr>
              <w:t>Aba-Horváth István elnök</w:t>
            </w:r>
          </w:p>
        </w:tc>
      </w:tr>
      <w:tr w:rsidR="009F0F23" w14:paraId="3C86DCD4" w14:textId="77777777" w:rsidTr="009F0F23">
        <w:tc>
          <w:tcPr>
            <w:tcW w:w="1176" w:type="dxa"/>
            <w:hideMark/>
          </w:tcPr>
          <w:p w14:paraId="6C8C76DB" w14:textId="77777777" w:rsidR="009F0F23" w:rsidRDefault="009F0F23" w:rsidP="009F0F23">
            <w:pPr>
              <w:jc w:val="both"/>
              <w:rPr>
                <w:rFonts w:asciiTheme="majorHAnsi" w:hAnsiTheme="majorHAnsi" w:cstheme="majorHAnsi"/>
                <w:sz w:val="24"/>
                <w:szCs w:val="24"/>
              </w:rPr>
            </w:pPr>
            <w:r>
              <w:rPr>
                <w:rFonts w:asciiTheme="majorHAnsi" w:eastAsia="Calibri" w:hAnsiTheme="majorHAnsi" w:cstheme="majorHAnsi"/>
                <w:i/>
                <w:sz w:val="24"/>
                <w:szCs w:val="24"/>
              </w:rPr>
              <w:t>Határidő:</w:t>
            </w:r>
          </w:p>
        </w:tc>
        <w:tc>
          <w:tcPr>
            <w:tcW w:w="7886" w:type="dxa"/>
            <w:hideMark/>
          </w:tcPr>
          <w:p w14:paraId="63B89DB4" w14:textId="77777777" w:rsidR="009F0F23" w:rsidRDefault="009F0F23" w:rsidP="009F0F23">
            <w:pPr>
              <w:jc w:val="both"/>
              <w:rPr>
                <w:rFonts w:asciiTheme="majorHAnsi" w:hAnsiTheme="majorHAnsi" w:cstheme="majorHAnsi"/>
                <w:sz w:val="24"/>
                <w:szCs w:val="24"/>
              </w:rPr>
            </w:pPr>
            <w:r>
              <w:rPr>
                <w:rFonts w:asciiTheme="majorHAnsi" w:eastAsia="Calibri" w:hAnsiTheme="majorHAnsi" w:cstheme="majorHAnsi"/>
                <w:i/>
                <w:sz w:val="24"/>
                <w:szCs w:val="24"/>
              </w:rPr>
              <w:t>folyamatos</w:t>
            </w:r>
          </w:p>
        </w:tc>
      </w:tr>
    </w:tbl>
    <w:p w14:paraId="3530432B" w14:textId="50887280" w:rsidR="009F0F23" w:rsidRPr="0033037F" w:rsidRDefault="009F0F23" w:rsidP="009F0F23">
      <w:pPr>
        <w:pStyle w:val="Standard"/>
        <w:jc w:val="both"/>
        <w:rPr>
          <w:b/>
          <w:sz w:val="24"/>
        </w:rPr>
      </w:pPr>
    </w:p>
    <w:p w14:paraId="0FE3C145" w14:textId="7EB0E6C6" w:rsidR="00A40D73" w:rsidRDefault="00A40D73" w:rsidP="0033037F">
      <w:pPr>
        <w:spacing w:after="0"/>
        <w:rPr>
          <w:rFonts w:ascii="Times New Roman" w:hAnsi="Times New Roman" w:cs="Times New Roman"/>
          <w:b/>
          <w:sz w:val="24"/>
          <w:szCs w:val="24"/>
        </w:rPr>
      </w:pPr>
    </w:p>
    <w:p w14:paraId="1AD79F37" w14:textId="312FBFF4" w:rsidR="008431F7" w:rsidRPr="00335BD2" w:rsidRDefault="008431F7" w:rsidP="008431F7">
      <w:pPr>
        <w:spacing w:after="0"/>
        <w:ind w:left="5664" w:firstLine="708"/>
        <w:rPr>
          <w:rFonts w:ascii="Times New Roman" w:hAnsi="Times New Roman" w:cs="Times New Roman"/>
          <w:b/>
          <w:sz w:val="24"/>
          <w:szCs w:val="24"/>
        </w:rPr>
      </w:pPr>
      <w:r w:rsidRPr="00335BD2">
        <w:rPr>
          <w:rFonts w:ascii="Times New Roman" w:hAnsi="Times New Roman" w:cs="Times New Roman"/>
          <w:b/>
          <w:sz w:val="24"/>
          <w:szCs w:val="24"/>
        </w:rPr>
        <w:t>Aba-Horváth István</w:t>
      </w:r>
    </w:p>
    <w:p w14:paraId="6BACD94F" w14:textId="43356E20" w:rsidR="00FD6D94" w:rsidRPr="00080D32" w:rsidRDefault="008431F7" w:rsidP="00080D32">
      <w:pPr>
        <w:spacing w:after="0"/>
        <w:rPr>
          <w:rFonts w:ascii="Times New Roman" w:hAnsi="Times New Roman" w:cs="Times New Roman"/>
          <w:b/>
          <w:sz w:val="24"/>
          <w:szCs w:val="24"/>
        </w:rPr>
      </w:pP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295717">
        <w:rPr>
          <w:rFonts w:ascii="Times New Roman" w:hAnsi="Times New Roman" w:cs="Times New Roman"/>
          <w:b/>
          <w:sz w:val="24"/>
          <w:szCs w:val="24"/>
        </w:rPr>
        <w:t xml:space="preserve"> </w:t>
      </w:r>
      <w:r>
        <w:rPr>
          <w:rFonts w:ascii="Times New Roman" w:hAnsi="Times New Roman" w:cs="Times New Roman"/>
          <w:b/>
          <w:sz w:val="24"/>
          <w:szCs w:val="24"/>
        </w:rPr>
        <w:t xml:space="preserve"> elnök</w:t>
      </w:r>
    </w:p>
    <w:sectPr w:rsidR="00FD6D94" w:rsidRPr="00080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A3F64"/>
    <w:multiLevelType w:val="hybridMultilevel"/>
    <w:tmpl w:val="878ED38C"/>
    <w:lvl w:ilvl="0" w:tplc="4BD6D854">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AA916BA"/>
    <w:multiLevelType w:val="multilevel"/>
    <w:tmpl w:val="32EE42E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21FA2CE4"/>
    <w:multiLevelType w:val="hybridMultilevel"/>
    <w:tmpl w:val="5C12BA92"/>
    <w:lvl w:ilvl="0" w:tplc="A4F2432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2EC7341"/>
    <w:multiLevelType w:val="hybridMultilevel"/>
    <w:tmpl w:val="DD16545C"/>
    <w:lvl w:ilvl="0" w:tplc="040E0011">
      <w:start w:val="1"/>
      <w:numFmt w:val="decimal"/>
      <w:lvlText w:val="%1)"/>
      <w:lvlJc w:val="left"/>
      <w:pPr>
        <w:ind w:left="643"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29C40379"/>
    <w:multiLevelType w:val="hybridMultilevel"/>
    <w:tmpl w:val="057EF474"/>
    <w:lvl w:ilvl="0" w:tplc="C4742000">
      <w:numFmt w:val="bullet"/>
      <w:lvlText w:val="-"/>
      <w:lvlJc w:val="left"/>
      <w:pPr>
        <w:ind w:left="1065" w:hanging="360"/>
      </w:pPr>
      <w:rPr>
        <w:rFonts w:ascii="Times New Roman" w:eastAsiaTheme="minorEastAsia" w:hAnsi="Times New Roman" w:cs="Times New Roman" w:hint="default"/>
      </w:rPr>
    </w:lvl>
    <w:lvl w:ilvl="1" w:tplc="040E0003">
      <w:start w:val="1"/>
      <w:numFmt w:val="bullet"/>
      <w:lvlText w:val="o"/>
      <w:lvlJc w:val="left"/>
      <w:pPr>
        <w:ind w:left="1785" w:hanging="360"/>
      </w:pPr>
      <w:rPr>
        <w:rFonts w:ascii="Courier New" w:hAnsi="Courier New" w:cs="Courier New" w:hint="default"/>
      </w:rPr>
    </w:lvl>
    <w:lvl w:ilvl="2" w:tplc="040E0005">
      <w:start w:val="1"/>
      <w:numFmt w:val="bullet"/>
      <w:lvlText w:val=""/>
      <w:lvlJc w:val="left"/>
      <w:pPr>
        <w:ind w:left="2505" w:hanging="360"/>
      </w:pPr>
      <w:rPr>
        <w:rFonts w:ascii="Wingdings" w:hAnsi="Wingdings" w:hint="default"/>
      </w:rPr>
    </w:lvl>
    <w:lvl w:ilvl="3" w:tplc="040E0001">
      <w:start w:val="1"/>
      <w:numFmt w:val="bullet"/>
      <w:lvlText w:val=""/>
      <w:lvlJc w:val="left"/>
      <w:pPr>
        <w:ind w:left="3225" w:hanging="360"/>
      </w:pPr>
      <w:rPr>
        <w:rFonts w:ascii="Symbol" w:hAnsi="Symbol" w:hint="default"/>
      </w:rPr>
    </w:lvl>
    <w:lvl w:ilvl="4" w:tplc="040E0003">
      <w:start w:val="1"/>
      <w:numFmt w:val="bullet"/>
      <w:lvlText w:val="o"/>
      <w:lvlJc w:val="left"/>
      <w:pPr>
        <w:ind w:left="3945" w:hanging="360"/>
      </w:pPr>
      <w:rPr>
        <w:rFonts w:ascii="Courier New" w:hAnsi="Courier New" w:cs="Courier New" w:hint="default"/>
      </w:rPr>
    </w:lvl>
    <w:lvl w:ilvl="5" w:tplc="040E0005">
      <w:start w:val="1"/>
      <w:numFmt w:val="bullet"/>
      <w:lvlText w:val=""/>
      <w:lvlJc w:val="left"/>
      <w:pPr>
        <w:ind w:left="4665" w:hanging="360"/>
      </w:pPr>
      <w:rPr>
        <w:rFonts w:ascii="Wingdings" w:hAnsi="Wingdings" w:hint="default"/>
      </w:rPr>
    </w:lvl>
    <w:lvl w:ilvl="6" w:tplc="040E0001">
      <w:start w:val="1"/>
      <w:numFmt w:val="bullet"/>
      <w:lvlText w:val=""/>
      <w:lvlJc w:val="left"/>
      <w:pPr>
        <w:ind w:left="5385" w:hanging="360"/>
      </w:pPr>
      <w:rPr>
        <w:rFonts w:ascii="Symbol" w:hAnsi="Symbol" w:hint="default"/>
      </w:rPr>
    </w:lvl>
    <w:lvl w:ilvl="7" w:tplc="040E0003">
      <w:start w:val="1"/>
      <w:numFmt w:val="bullet"/>
      <w:lvlText w:val="o"/>
      <w:lvlJc w:val="left"/>
      <w:pPr>
        <w:ind w:left="6105" w:hanging="360"/>
      </w:pPr>
      <w:rPr>
        <w:rFonts w:ascii="Courier New" w:hAnsi="Courier New" w:cs="Courier New" w:hint="default"/>
      </w:rPr>
    </w:lvl>
    <w:lvl w:ilvl="8" w:tplc="040E0005">
      <w:start w:val="1"/>
      <w:numFmt w:val="bullet"/>
      <w:lvlText w:val=""/>
      <w:lvlJc w:val="left"/>
      <w:pPr>
        <w:ind w:left="6825" w:hanging="360"/>
      </w:pPr>
      <w:rPr>
        <w:rFonts w:ascii="Wingdings" w:hAnsi="Wingdings" w:hint="default"/>
      </w:rPr>
    </w:lvl>
  </w:abstractNum>
  <w:abstractNum w:abstractNumId="5" w15:restartNumberingAfterBreak="0">
    <w:nsid w:val="544F1767"/>
    <w:multiLevelType w:val="multilevel"/>
    <w:tmpl w:val="039008E0"/>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1BE0594"/>
    <w:multiLevelType w:val="hybridMultilevel"/>
    <w:tmpl w:val="00308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33A3631"/>
    <w:multiLevelType w:val="hybridMultilevel"/>
    <w:tmpl w:val="89BC63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4DB4F50"/>
    <w:multiLevelType w:val="hybridMultilevel"/>
    <w:tmpl w:val="A566C8BE"/>
    <w:lvl w:ilvl="0" w:tplc="B19C19A8">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89A0679"/>
    <w:multiLevelType w:val="hybridMultilevel"/>
    <w:tmpl w:val="003083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72901330">
    <w:abstractNumId w:val="7"/>
  </w:num>
  <w:num w:numId="2" w16cid:durableId="1089077536">
    <w:abstractNumId w:val="9"/>
  </w:num>
  <w:num w:numId="3" w16cid:durableId="1815218594">
    <w:abstractNumId w:val="6"/>
  </w:num>
  <w:num w:numId="4" w16cid:durableId="581334674">
    <w:abstractNumId w:val="2"/>
  </w:num>
  <w:num w:numId="5" w16cid:durableId="1844273143">
    <w:abstractNumId w:val="0"/>
  </w:num>
  <w:num w:numId="6" w16cid:durableId="1044866120">
    <w:abstractNumId w:val="5"/>
  </w:num>
  <w:num w:numId="7" w16cid:durableId="1504316057">
    <w:abstractNumId w:val="8"/>
  </w:num>
  <w:num w:numId="8" w16cid:durableId="17490371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0765215">
    <w:abstractNumId w:val="4"/>
  </w:num>
  <w:num w:numId="10" w16cid:durableId="17940576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3211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1C7"/>
    <w:rsid w:val="00002B07"/>
    <w:rsid w:val="00007947"/>
    <w:rsid w:val="00021699"/>
    <w:rsid w:val="0002539B"/>
    <w:rsid w:val="000261E6"/>
    <w:rsid w:val="00026344"/>
    <w:rsid w:val="00027236"/>
    <w:rsid w:val="00027AB5"/>
    <w:rsid w:val="00042806"/>
    <w:rsid w:val="00052419"/>
    <w:rsid w:val="00057AC4"/>
    <w:rsid w:val="0006776A"/>
    <w:rsid w:val="0007052B"/>
    <w:rsid w:val="00080BFC"/>
    <w:rsid w:val="00080D32"/>
    <w:rsid w:val="00091152"/>
    <w:rsid w:val="00092E2E"/>
    <w:rsid w:val="000A3004"/>
    <w:rsid w:val="000A5969"/>
    <w:rsid w:val="000B5CCD"/>
    <w:rsid w:val="000B61C7"/>
    <w:rsid w:val="000B65AB"/>
    <w:rsid w:val="000C1DE4"/>
    <w:rsid w:val="000C5F16"/>
    <w:rsid w:val="000C73D0"/>
    <w:rsid w:val="000D6CA2"/>
    <w:rsid w:val="000E3E7C"/>
    <w:rsid w:val="000F0098"/>
    <w:rsid w:val="001054EA"/>
    <w:rsid w:val="00113645"/>
    <w:rsid w:val="0011532C"/>
    <w:rsid w:val="00116A48"/>
    <w:rsid w:val="00154AA0"/>
    <w:rsid w:val="00154C4B"/>
    <w:rsid w:val="0015531C"/>
    <w:rsid w:val="00163EF9"/>
    <w:rsid w:val="001642D6"/>
    <w:rsid w:val="001701CE"/>
    <w:rsid w:val="00176DB2"/>
    <w:rsid w:val="00181F3B"/>
    <w:rsid w:val="00184E23"/>
    <w:rsid w:val="00190E44"/>
    <w:rsid w:val="001A12D3"/>
    <w:rsid w:val="001A3FF2"/>
    <w:rsid w:val="001A5B78"/>
    <w:rsid w:val="001B00F4"/>
    <w:rsid w:val="001B49F7"/>
    <w:rsid w:val="001C75E1"/>
    <w:rsid w:val="0020769F"/>
    <w:rsid w:val="00232728"/>
    <w:rsid w:val="00235DB3"/>
    <w:rsid w:val="002415DC"/>
    <w:rsid w:val="00241E61"/>
    <w:rsid w:val="0024682C"/>
    <w:rsid w:val="00246BB3"/>
    <w:rsid w:val="00252BEE"/>
    <w:rsid w:val="00295717"/>
    <w:rsid w:val="00295AC6"/>
    <w:rsid w:val="002A73E8"/>
    <w:rsid w:val="002E2549"/>
    <w:rsid w:val="002F080C"/>
    <w:rsid w:val="002F3239"/>
    <w:rsid w:val="002F6B19"/>
    <w:rsid w:val="00300C98"/>
    <w:rsid w:val="003052E9"/>
    <w:rsid w:val="00306B27"/>
    <w:rsid w:val="00306E10"/>
    <w:rsid w:val="00314084"/>
    <w:rsid w:val="003156DF"/>
    <w:rsid w:val="003165E9"/>
    <w:rsid w:val="00317725"/>
    <w:rsid w:val="0033037F"/>
    <w:rsid w:val="003310B4"/>
    <w:rsid w:val="003466A4"/>
    <w:rsid w:val="003543E5"/>
    <w:rsid w:val="00360D17"/>
    <w:rsid w:val="00365FCB"/>
    <w:rsid w:val="003665D9"/>
    <w:rsid w:val="00373D04"/>
    <w:rsid w:val="00375A2D"/>
    <w:rsid w:val="00377A13"/>
    <w:rsid w:val="00392D89"/>
    <w:rsid w:val="003A3887"/>
    <w:rsid w:val="003C73B3"/>
    <w:rsid w:val="003E01D2"/>
    <w:rsid w:val="003E53B0"/>
    <w:rsid w:val="003E678A"/>
    <w:rsid w:val="00404B6C"/>
    <w:rsid w:val="0041079A"/>
    <w:rsid w:val="00442B13"/>
    <w:rsid w:val="00445B80"/>
    <w:rsid w:val="0044637E"/>
    <w:rsid w:val="004524C3"/>
    <w:rsid w:val="00460181"/>
    <w:rsid w:val="00466C4B"/>
    <w:rsid w:val="00472F0E"/>
    <w:rsid w:val="004757E6"/>
    <w:rsid w:val="00496B11"/>
    <w:rsid w:val="004A08F1"/>
    <w:rsid w:val="004A630F"/>
    <w:rsid w:val="004A7156"/>
    <w:rsid w:val="004E154D"/>
    <w:rsid w:val="00501507"/>
    <w:rsid w:val="005121C7"/>
    <w:rsid w:val="0052092A"/>
    <w:rsid w:val="005228E9"/>
    <w:rsid w:val="00523117"/>
    <w:rsid w:val="00530972"/>
    <w:rsid w:val="00542969"/>
    <w:rsid w:val="00544465"/>
    <w:rsid w:val="00547C1F"/>
    <w:rsid w:val="00554E1E"/>
    <w:rsid w:val="00556DB5"/>
    <w:rsid w:val="00561F03"/>
    <w:rsid w:val="005678A7"/>
    <w:rsid w:val="00571F07"/>
    <w:rsid w:val="00576118"/>
    <w:rsid w:val="00576283"/>
    <w:rsid w:val="0058150D"/>
    <w:rsid w:val="005945F4"/>
    <w:rsid w:val="00596353"/>
    <w:rsid w:val="005A6FEB"/>
    <w:rsid w:val="005E5761"/>
    <w:rsid w:val="005E60DB"/>
    <w:rsid w:val="005F0179"/>
    <w:rsid w:val="005F39DE"/>
    <w:rsid w:val="0061199E"/>
    <w:rsid w:val="0061531F"/>
    <w:rsid w:val="006407CE"/>
    <w:rsid w:val="00651B18"/>
    <w:rsid w:val="00654660"/>
    <w:rsid w:val="006601C7"/>
    <w:rsid w:val="00660B14"/>
    <w:rsid w:val="006642DD"/>
    <w:rsid w:val="00677DB8"/>
    <w:rsid w:val="00687187"/>
    <w:rsid w:val="00691433"/>
    <w:rsid w:val="00692062"/>
    <w:rsid w:val="00695E49"/>
    <w:rsid w:val="006962A2"/>
    <w:rsid w:val="006A778F"/>
    <w:rsid w:val="006B1F30"/>
    <w:rsid w:val="006B206B"/>
    <w:rsid w:val="006D3200"/>
    <w:rsid w:val="006D53CA"/>
    <w:rsid w:val="006D5CED"/>
    <w:rsid w:val="006E08D0"/>
    <w:rsid w:val="006F6E9C"/>
    <w:rsid w:val="00703552"/>
    <w:rsid w:val="00721AD8"/>
    <w:rsid w:val="00734D99"/>
    <w:rsid w:val="00737AD7"/>
    <w:rsid w:val="0074785D"/>
    <w:rsid w:val="007513AC"/>
    <w:rsid w:val="007646E4"/>
    <w:rsid w:val="00773354"/>
    <w:rsid w:val="00777E20"/>
    <w:rsid w:val="00781408"/>
    <w:rsid w:val="00781682"/>
    <w:rsid w:val="007A649D"/>
    <w:rsid w:val="007B5B63"/>
    <w:rsid w:val="007B7FD3"/>
    <w:rsid w:val="007C03F5"/>
    <w:rsid w:val="007C322D"/>
    <w:rsid w:val="007C3A0C"/>
    <w:rsid w:val="007F3ADF"/>
    <w:rsid w:val="007F7829"/>
    <w:rsid w:val="008033AF"/>
    <w:rsid w:val="00804396"/>
    <w:rsid w:val="00805BAC"/>
    <w:rsid w:val="008141A9"/>
    <w:rsid w:val="00821B3F"/>
    <w:rsid w:val="0083027B"/>
    <w:rsid w:val="00831E01"/>
    <w:rsid w:val="008431F7"/>
    <w:rsid w:val="0085653B"/>
    <w:rsid w:val="00863811"/>
    <w:rsid w:val="00863EF5"/>
    <w:rsid w:val="00866052"/>
    <w:rsid w:val="00871BB9"/>
    <w:rsid w:val="00893E52"/>
    <w:rsid w:val="00897B4D"/>
    <w:rsid w:val="008A0074"/>
    <w:rsid w:val="008A4FA1"/>
    <w:rsid w:val="008D649F"/>
    <w:rsid w:val="008E0B1E"/>
    <w:rsid w:val="008E5FA0"/>
    <w:rsid w:val="008F5060"/>
    <w:rsid w:val="00911DC6"/>
    <w:rsid w:val="00920268"/>
    <w:rsid w:val="0097405E"/>
    <w:rsid w:val="00987331"/>
    <w:rsid w:val="0099704F"/>
    <w:rsid w:val="009A7222"/>
    <w:rsid w:val="009B3D05"/>
    <w:rsid w:val="009E7699"/>
    <w:rsid w:val="009F0F23"/>
    <w:rsid w:val="00A053A2"/>
    <w:rsid w:val="00A05C4B"/>
    <w:rsid w:val="00A05EC3"/>
    <w:rsid w:val="00A06DD8"/>
    <w:rsid w:val="00A36E08"/>
    <w:rsid w:val="00A40D73"/>
    <w:rsid w:val="00A42B05"/>
    <w:rsid w:val="00A66590"/>
    <w:rsid w:val="00A715CD"/>
    <w:rsid w:val="00A721F0"/>
    <w:rsid w:val="00A805F0"/>
    <w:rsid w:val="00A81E36"/>
    <w:rsid w:val="00A84114"/>
    <w:rsid w:val="00A878EC"/>
    <w:rsid w:val="00A87E1A"/>
    <w:rsid w:val="00A912B4"/>
    <w:rsid w:val="00A959C3"/>
    <w:rsid w:val="00A96740"/>
    <w:rsid w:val="00AB31FB"/>
    <w:rsid w:val="00AB527C"/>
    <w:rsid w:val="00AC2433"/>
    <w:rsid w:val="00B139AA"/>
    <w:rsid w:val="00B32932"/>
    <w:rsid w:val="00B44A1C"/>
    <w:rsid w:val="00B51805"/>
    <w:rsid w:val="00B604B0"/>
    <w:rsid w:val="00B80D2F"/>
    <w:rsid w:val="00B90D75"/>
    <w:rsid w:val="00B92FAA"/>
    <w:rsid w:val="00BA588F"/>
    <w:rsid w:val="00BD3EB2"/>
    <w:rsid w:val="00BD6024"/>
    <w:rsid w:val="00BD79B3"/>
    <w:rsid w:val="00BE2604"/>
    <w:rsid w:val="00BF0370"/>
    <w:rsid w:val="00BF195F"/>
    <w:rsid w:val="00C051A4"/>
    <w:rsid w:val="00C157C6"/>
    <w:rsid w:val="00C1644B"/>
    <w:rsid w:val="00C2033A"/>
    <w:rsid w:val="00C53F40"/>
    <w:rsid w:val="00C57F2E"/>
    <w:rsid w:val="00C60C60"/>
    <w:rsid w:val="00C60E16"/>
    <w:rsid w:val="00C641E2"/>
    <w:rsid w:val="00C65923"/>
    <w:rsid w:val="00C86720"/>
    <w:rsid w:val="00C87B07"/>
    <w:rsid w:val="00C93A53"/>
    <w:rsid w:val="00C945DB"/>
    <w:rsid w:val="00CA30D1"/>
    <w:rsid w:val="00CA4245"/>
    <w:rsid w:val="00CA49DA"/>
    <w:rsid w:val="00CB4E47"/>
    <w:rsid w:val="00CB4FFD"/>
    <w:rsid w:val="00CB6128"/>
    <w:rsid w:val="00CC036D"/>
    <w:rsid w:val="00CD2377"/>
    <w:rsid w:val="00CE486C"/>
    <w:rsid w:val="00CF0293"/>
    <w:rsid w:val="00CF134A"/>
    <w:rsid w:val="00D02129"/>
    <w:rsid w:val="00D0486B"/>
    <w:rsid w:val="00D1605B"/>
    <w:rsid w:val="00D204EF"/>
    <w:rsid w:val="00D67710"/>
    <w:rsid w:val="00D67B23"/>
    <w:rsid w:val="00D7532E"/>
    <w:rsid w:val="00DA6333"/>
    <w:rsid w:val="00DB466C"/>
    <w:rsid w:val="00DB4B24"/>
    <w:rsid w:val="00DB74F3"/>
    <w:rsid w:val="00DC2425"/>
    <w:rsid w:val="00DC3CBA"/>
    <w:rsid w:val="00DC5C5D"/>
    <w:rsid w:val="00DD169A"/>
    <w:rsid w:val="00DD3E14"/>
    <w:rsid w:val="00DD41CC"/>
    <w:rsid w:val="00DE3FF0"/>
    <w:rsid w:val="00DE6CC6"/>
    <w:rsid w:val="00DF2F9B"/>
    <w:rsid w:val="00DF72E2"/>
    <w:rsid w:val="00E02EF0"/>
    <w:rsid w:val="00E03018"/>
    <w:rsid w:val="00E12902"/>
    <w:rsid w:val="00E15F3B"/>
    <w:rsid w:val="00E30037"/>
    <w:rsid w:val="00E359FA"/>
    <w:rsid w:val="00E55CCB"/>
    <w:rsid w:val="00E6664A"/>
    <w:rsid w:val="00E673D3"/>
    <w:rsid w:val="00E75388"/>
    <w:rsid w:val="00E85624"/>
    <w:rsid w:val="00E92271"/>
    <w:rsid w:val="00E96977"/>
    <w:rsid w:val="00EA3B68"/>
    <w:rsid w:val="00EA5AB1"/>
    <w:rsid w:val="00EB2B0C"/>
    <w:rsid w:val="00ED5658"/>
    <w:rsid w:val="00F06DDA"/>
    <w:rsid w:val="00F07D42"/>
    <w:rsid w:val="00F16500"/>
    <w:rsid w:val="00F17D71"/>
    <w:rsid w:val="00F3479C"/>
    <w:rsid w:val="00F6134C"/>
    <w:rsid w:val="00FA1AEB"/>
    <w:rsid w:val="00FA5F3E"/>
    <w:rsid w:val="00FB2D76"/>
    <w:rsid w:val="00FD3352"/>
    <w:rsid w:val="00FD6D94"/>
    <w:rsid w:val="00FD7C3B"/>
    <w:rsid w:val="00FE5520"/>
    <w:rsid w:val="00FF7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DC"/>
  <w15:chartTrackingRefBased/>
  <w15:docId w15:val="{1905C8C7-818A-40F7-87E6-90977FF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601C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Számozott lista 1,Eszeri felsorolás,List Paragraph à moi,lista_2,Bullet_1,Színes lista – 1. jelölőszín1,Listaszerű bekezdés3,FooterText,numbered,Paragraphe de liste1,Bulletr List Paragraph,列出段落,列出段落1,T Nem számozott lista"/>
    <w:basedOn w:val="Norml"/>
    <w:link w:val="ListaszerbekezdsChar"/>
    <w:uiPriority w:val="34"/>
    <w:qFormat/>
    <w:rsid w:val="00737AD7"/>
    <w:pPr>
      <w:spacing w:after="200" w:line="276" w:lineRule="auto"/>
      <w:ind w:left="720"/>
      <w:contextualSpacing/>
    </w:pPr>
    <w:rPr>
      <w:kern w:val="0"/>
      <w14:ligatures w14:val="none"/>
    </w:rPr>
  </w:style>
  <w:style w:type="character" w:styleId="Hiperhivatkozs">
    <w:name w:val="Hyperlink"/>
    <w:basedOn w:val="Bekezdsalapbettpusa"/>
    <w:uiPriority w:val="99"/>
    <w:unhideWhenUsed/>
    <w:rsid w:val="004A630F"/>
    <w:rPr>
      <w:color w:val="0563C1" w:themeColor="hyperlink"/>
      <w:u w:val="single"/>
    </w:rPr>
  </w:style>
  <w:style w:type="character" w:customStyle="1" w:styleId="Feloldatlanmegemlts1">
    <w:name w:val="Feloldatlan megemlítés1"/>
    <w:basedOn w:val="Bekezdsalapbettpusa"/>
    <w:uiPriority w:val="99"/>
    <w:semiHidden/>
    <w:unhideWhenUsed/>
    <w:rsid w:val="004A630F"/>
    <w:rPr>
      <w:color w:val="605E5C"/>
      <w:shd w:val="clear" w:color="auto" w:fill="E1DFDD"/>
    </w:rPr>
  </w:style>
  <w:style w:type="paragraph" w:styleId="NormlWeb">
    <w:name w:val="Normal (Web)"/>
    <w:basedOn w:val="Norml"/>
    <w:uiPriority w:val="99"/>
    <w:unhideWhenUsed/>
    <w:rsid w:val="00DD41CC"/>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Default">
    <w:name w:val="Default"/>
    <w:rsid w:val="00314084"/>
    <w:pPr>
      <w:autoSpaceDE w:val="0"/>
      <w:autoSpaceDN w:val="0"/>
      <w:adjustRightInd w:val="0"/>
      <w:spacing w:after="0" w:line="240" w:lineRule="auto"/>
    </w:pPr>
    <w:rPr>
      <w:rFonts w:ascii="Garamond" w:hAnsi="Garamond" w:cs="Garamond"/>
      <w:color w:val="000000"/>
      <w:kern w:val="0"/>
      <w:sz w:val="24"/>
      <w:szCs w:val="24"/>
    </w:rPr>
  </w:style>
  <w:style w:type="character" w:styleId="Kiemels2">
    <w:name w:val="Strong"/>
    <w:basedOn w:val="Bekezdsalapbettpusa"/>
    <w:uiPriority w:val="22"/>
    <w:qFormat/>
    <w:rsid w:val="00B90D75"/>
    <w:rPr>
      <w:b/>
      <w:bCs/>
    </w:rPr>
  </w:style>
  <w:style w:type="paragraph" w:customStyle="1" w:styleId="uj">
    <w:name w:val="uj"/>
    <w:basedOn w:val="Norml"/>
    <w:rsid w:val="007F7829"/>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highlighted">
    <w:name w:val="highlighted"/>
    <w:basedOn w:val="Bekezdsalapbettpusa"/>
    <w:rsid w:val="007F7829"/>
  </w:style>
  <w:style w:type="paragraph" w:customStyle="1" w:styleId="Standard">
    <w:name w:val="Standard"/>
    <w:rsid w:val="0033037F"/>
    <w:pPr>
      <w:suppressAutoHyphens/>
      <w:autoSpaceDN w:val="0"/>
      <w:spacing w:after="0" w:line="240" w:lineRule="auto"/>
    </w:pPr>
    <w:rPr>
      <w:rFonts w:ascii="Times New Roman" w:eastAsia="Times New Roman" w:hAnsi="Times New Roman" w:cs="Times New Roman"/>
      <w:bCs/>
      <w:kern w:val="3"/>
      <w:sz w:val="26"/>
      <w:szCs w:val="24"/>
      <w:lang w:eastAsia="zh-CN"/>
      <w14:ligatures w14:val="none"/>
    </w:rPr>
  </w:style>
  <w:style w:type="paragraph" w:styleId="Nincstrkz">
    <w:name w:val="No Spacing"/>
    <w:uiPriority w:val="1"/>
    <w:qFormat/>
    <w:rsid w:val="0033037F"/>
    <w:pPr>
      <w:spacing w:after="0" w:line="240" w:lineRule="auto"/>
    </w:pPr>
    <w:rPr>
      <w:rFonts w:eastAsiaTheme="minorEastAsia"/>
      <w:kern w:val="0"/>
      <w:lang w:eastAsia="hu-HU"/>
      <w14:ligatures w14:val="none"/>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FooterText Char,numbered Char,Paragraphe de liste1 Char"/>
    <w:basedOn w:val="Bekezdsalapbettpusa"/>
    <w:link w:val="Listaszerbekezds"/>
    <w:uiPriority w:val="34"/>
    <w:qFormat/>
    <w:locked/>
    <w:rsid w:val="0033037F"/>
    <w:rPr>
      <w:kern w:val="0"/>
      <w14:ligatures w14:val="none"/>
    </w:rPr>
  </w:style>
  <w:style w:type="table" w:styleId="Rcsostblzat">
    <w:name w:val="Table Grid"/>
    <w:basedOn w:val="Normltblzat"/>
    <w:uiPriority w:val="59"/>
    <w:rsid w:val="0033037F"/>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87408">
      <w:bodyDiv w:val="1"/>
      <w:marLeft w:val="0"/>
      <w:marRight w:val="0"/>
      <w:marTop w:val="0"/>
      <w:marBottom w:val="0"/>
      <w:divBdr>
        <w:top w:val="none" w:sz="0" w:space="0" w:color="auto"/>
        <w:left w:val="none" w:sz="0" w:space="0" w:color="auto"/>
        <w:bottom w:val="none" w:sz="0" w:space="0" w:color="auto"/>
        <w:right w:val="none" w:sz="0" w:space="0" w:color="auto"/>
      </w:divBdr>
    </w:div>
    <w:div w:id="288052509">
      <w:bodyDiv w:val="1"/>
      <w:marLeft w:val="0"/>
      <w:marRight w:val="0"/>
      <w:marTop w:val="0"/>
      <w:marBottom w:val="0"/>
      <w:divBdr>
        <w:top w:val="none" w:sz="0" w:space="0" w:color="auto"/>
        <w:left w:val="none" w:sz="0" w:space="0" w:color="auto"/>
        <w:bottom w:val="none" w:sz="0" w:space="0" w:color="auto"/>
        <w:right w:val="none" w:sz="0" w:space="0" w:color="auto"/>
      </w:divBdr>
    </w:div>
    <w:div w:id="429159083">
      <w:bodyDiv w:val="1"/>
      <w:marLeft w:val="0"/>
      <w:marRight w:val="0"/>
      <w:marTop w:val="0"/>
      <w:marBottom w:val="0"/>
      <w:divBdr>
        <w:top w:val="none" w:sz="0" w:space="0" w:color="auto"/>
        <w:left w:val="none" w:sz="0" w:space="0" w:color="auto"/>
        <w:bottom w:val="none" w:sz="0" w:space="0" w:color="auto"/>
        <w:right w:val="none" w:sz="0" w:space="0" w:color="auto"/>
      </w:divBdr>
    </w:div>
    <w:div w:id="462967540">
      <w:bodyDiv w:val="1"/>
      <w:marLeft w:val="0"/>
      <w:marRight w:val="0"/>
      <w:marTop w:val="0"/>
      <w:marBottom w:val="0"/>
      <w:divBdr>
        <w:top w:val="none" w:sz="0" w:space="0" w:color="auto"/>
        <w:left w:val="none" w:sz="0" w:space="0" w:color="auto"/>
        <w:bottom w:val="none" w:sz="0" w:space="0" w:color="auto"/>
        <w:right w:val="none" w:sz="0" w:space="0" w:color="auto"/>
      </w:divBdr>
    </w:div>
    <w:div w:id="509372480">
      <w:bodyDiv w:val="1"/>
      <w:marLeft w:val="0"/>
      <w:marRight w:val="0"/>
      <w:marTop w:val="0"/>
      <w:marBottom w:val="0"/>
      <w:divBdr>
        <w:top w:val="none" w:sz="0" w:space="0" w:color="auto"/>
        <w:left w:val="none" w:sz="0" w:space="0" w:color="auto"/>
        <w:bottom w:val="none" w:sz="0" w:space="0" w:color="auto"/>
        <w:right w:val="none" w:sz="0" w:space="0" w:color="auto"/>
      </w:divBdr>
    </w:div>
    <w:div w:id="913050210">
      <w:bodyDiv w:val="1"/>
      <w:marLeft w:val="0"/>
      <w:marRight w:val="0"/>
      <w:marTop w:val="0"/>
      <w:marBottom w:val="0"/>
      <w:divBdr>
        <w:top w:val="none" w:sz="0" w:space="0" w:color="auto"/>
        <w:left w:val="none" w:sz="0" w:space="0" w:color="auto"/>
        <w:bottom w:val="none" w:sz="0" w:space="0" w:color="auto"/>
        <w:right w:val="none" w:sz="0" w:space="0" w:color="auto"/>
      </w:divBdr>
    </w:div>
    <w:div w:id="1250770668">
      <w:bodyDiv w:val="1"/>
      <w:marLeft w:val="0"/>
      <w:marRight w:val="0"/>
      <w:marTop w:val="0"/>
      <w:marBottom w:val="0"/>
      <w:divBdr>
        <w:top w:val="none" w:sz="0" w:space="0" w:color="auto"/>
        <w:left w:val="none" w:sz="0" w:space="0" w:color="auto"/>
        <w:bottom w:val="none" w:sz="0" w:space="0" w:color="auto"/>
        <w:right w:val="none" w:sz="0" w:space="0" w:color="auto"/>
      </w:divBdr>
    </w:div>
    <w:div w:id="1386367824">
      <w:bodyDiv w:val="1"/>
      <w:marLeft w:val="0"/>
      <w:marRight w:val="0"/>
      <w:marTop w:val="0"/>
      <w:marBottom w:val="0"/>
      <w:divBdr>
        <w:top w:val="none" w:sz="0" w:space="0" w:color="auto"/>
        <w:left w:val="none" w:sz="0" w:space="0" w:color="auto"/>
        <w:bottom w:val="none" w:sz="0" w:space="0" w:color="auto"/>
        <w:right w:val="none" w:sz="0" w:space="0" w:color="auto"/>
      </w:divBdr>
    </w:div>
    <w:div w:id="1768692974">
      <w:bodyDiv w:val="1"/>
      <w:marLeft w:val="0"/>
      <w:marRight w:val="0"/>
      <w:marTop w:val="0"/>
      <w:marBottom w:val="0"/>
      <w:divBdr>
        <w:top w:val="none" w:sz="0" w:space="0" w:color="auto"/>
        <w:left w:val="none" w:sz="0" w:space="0" w:color="auto"/>
        <w:bottom w:val="none" w:sz="0" w:space="0" w:color="auto"/>
        <w:right w:val="none" w:sz="0" w:space="0" w:color="auto"/>
      </w:divBdr>
    </w:div>
    <w:div w:id="19628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2031</Words>
  <Characters>14020</Characters>
  <Application>Microsoft Office Word</Application>
  <DocSecurity>0</DocSecurity>
  <Lines>116</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Nagy</dc:creator>
  <cp:keywords/>
  <dc:description/>
  <cp:lastModifiedBy>Zsolt Nagy</cp:lastModifiedBy>
  <cp:revision>2</cp:revision>
  <dcterms:created xsi:type="dcterms:W3CDTF">2026-03-01T16:43:00Z</dcterms:created>
  <dcterms:modified xsi:type="dcterms:W3CDTF">2026-03-01T16:43:00Z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ee589681-50bf-4725-bc43-e67e450b3bda</vt:lpwstr>
  </property>
</Properties>
</file>